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E94" w:rsidRDefault="00E11D8B">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Аналіз регуляторного впливу</w:t>
      </w:r>
    </w:p>
    <w:p w:rsidR="009A5E94" w:rsidRDefault="00E11D8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проекту рішення Менської міської ради «Про затвердження Правил розміщення зовнішньої реклами на території Менської міської територіальної громади»</w:t>
      </w:r>
    </w:p>
    <w:p w:rsidR="009A5E94" w:rsidRDefault="009A5E94">
      <w:pPr>
        <w:spacing w:after="0" w:line="240" w:lineRule="auto"/>
        <w:jc w:val="center"/>
        <w:rPr>
          <w:rFonts w:ascii="Times New Roman" w:hAnsi="Times New Roman" w:cs="Times New Roman"/>
          <w:sz w:val="28"/>
          <w:szCs w:val="28"/>
          <w:lang w:val="uk-UA"/>
        </w:rPr>
      </w:pPr>
    </w:p>
    <w:p w:rsidR="009A5E94" w:rsidRDefault="00E11D8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Аналіз регуляторного впливу проекту рішення Менської міської ради «Про затвердження Правил розміщення зовнішньої реклами на території Менської міської територіальної громади» підготовлено згідно з вимогами Закону України «Про засади державної регуляторної політики у сфері господарської діяльності», (далі Закону) та Методики проведення аналізу впливу регуляторного акта, затвердженої постановою Кабінету Міністрів України від 11.03.2004 року №308.</w:t>
      </w:r>
    </w:p>
    <w:p w:rsidR="009A5E94" w:rsidRDefault="009A5E94">
      <w:pPr>
        <w:spacing w:after="0" w:line="240" w:lineRule="auto"/>
        <w:ind w:firstLine="567"/>
        <w:jc w:val="both"/>
        <w:rPr>
          <w:rFonts w:ascii="Times New Roman" w:hAnsi="Times New Roman" w:cs="Times New Roman"/>
          <w:sz w:val="28"/>
          <w:szCs w:val="28"/>
          <w:lang w:val="uk-UA"/>
        </w:rPr>
      </w:pPr>
    </w:p>
    <w:p w:rsidR="009A5E94" w:rsidRDefault="00E11D8B">
      <w:pPr>
        <w:pStyle w:val="af4"/>
        <w:numPr>
          <w:ilvl w:val="0"/>
          <w:numId w:val="1"/>
        </w:num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Визначення проблеми</w:t>
      </w:r>
    </w:p>
    <w:p w:rsidR="009A5E94" w:rsidRDefault="00E11D8B">
      <w:pPr>
        <w:pStyle w:val="af4"/>
        <w:spacing w:after="0" w:line="240" w:lineRule="auto"/>
        <w:ind w:left="0"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Визначення проблеми, яку пропонується розв’язати шляхом державного регулювання</w:t>
      </w:r>
    </w:p>
    <w:p w:rsidR="00091E99" w:rsidRDefault="00091E99">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момент розроблення даного регуляторного акту в м. </w:t>
      </w:r>
      <w:proofErr w:type="spellStart"/>
      <w:r>
        <w:rPr>
          <w:rFonts w:ascii="Times New Roman" w:hAnsi="Times New Roman" w:cs="Times New Roman"/>
          <w:sz w:val="28"/>
          <w:szCs w:val="28"/>
          <w:lang w:val="uk-UA"/>
        </w:rPr>
        <w:t>Мена</w:t>
      </w:r>
      <w:proofErr w:type="spellEnd"/>
      <w:r>
        <w:rPr>
          <w:rFonts w:ascii="Times New Roman" w:hAnsi="Times New Roman" w:cs="Times New Roman"/>
          <w:sz w:val="28"/>
          <w:szCs w:val="28"/>
          <w:lang w:val="uk-UA"/>
        </w:rPr>
        <w:t xml:space="preserve"> діє рішення Менської міської ради від 6 липня 2016 року «Про правила розміщення зовнішньої реклами в місті </w:t>
      </w:r>
      <w:proofErr w:type="spellStart"/>
      <w:r>
        <w:rPr>
          <w:rFonts w:ascii="Times New Roman" w:hAnsi="Times New Roman" w:cs="Times New Roman"/>
          <w:sz w:val="28"/>
          <w:szCs w:val="28"/>
          <w:lang w:val="uk-UA"/>
        </w:rPr>
        <w:t>Мена</w:t>
      </w:r>
      <w:proofErr w:type="spellEnd"/>
      <w:r>
        <w:rPr>
          <w:rFonts w:ascii="Times New Roman" w:hAnsi="Times New Roman" w:cs="Times New Roman"/>
          <w:sz w:val="28"/>
          <w:szCs w:val="28"/>
          <w:lang w:val="uk-UA"/>
        </w:rPr>
        <w:t xml:space="preserve">», що на даний час є неактуальним у зв’язку зі змінами в законодавстві та утворенням Менської міської територіальної громади, до складу якої входять окрім міста </w:t>
      </w:r>
      <w:proofErr w:type="spellStart"/>
      <w:r>
        <w:rPr>
          <w:rFonts w:ascii="Times New Roman" w:hAnsi="Times New Roman" w:cs="Times New Roman"/>
          <w:sz w:val="28"/>
          <w:szCs w:val="28"/>
          <w:lang w:val="uk-UA"/>
        </w:rPr>
        <w:t>Мена</w:t>
      </w:r>
      <w:proofErr w:type="spellEnd"/>
      <w:r>
        <w:rPr>
          <w:rFonts w:ascii="Times New Roman" w:hAnsi="Times New Roman" w:cs="Times New Roman"/>
          <w:sz w:val="28"/>
          <w:szCs w:val="28"/>
          <w:lang w:val="uk-UA"/>
        </w:rPr>
        <w:t xml:space="preserve"> ще 38 населених пунктів, на які дія рішення не поширюється.</w:t>
      </w:r>
    </w:p>
    <w:p w:rsidR="009A5E94" w:rsidRDefault="00091E99">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Нагальна потреба у розроблені нових Правил визначається:</w:t>
      </w:r>
    </w:p>
    <w:p w:rsidR="00091E99" w:rsidRDefault="00091E99">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приведенням у відповідність чинному законодавству порядку видачі дозволів на розміщення реклами</w:t>
      </w:r>
      <w:r w:rsidR="005F0CFB">
        <w:rPr>
          <w:rFonts w:ascii="Times New Roman" w:hAnsi="Times New Roman" w:cs="Times New Roman"/>
          <w:sz w:val="28"/>
          <w:szCs w:val="28"/>
          <w:lang w:val="uk-UA"/>
        </w:rPr>
        <w:t>;</w:t>
      </w:r>
    </w:p>
    <w:p w:rsidR="005F0CFB" w:rsidRDefault="005F0CFB">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виконанням основних вимог дозвільної системи у сфері господарської діяльності;</w:t>
      </w:r>
    </w:p>
    <w:p w:rsidR="005F0CFB" w:rsidRDefault="005F0CFB">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коригуванням оплати за розміщення зовнішньої реклами. Оплата за користування місцем для розміщення зовнішньої реклами в м. </w:t>
      </w:r>
      <w:proofErr w:type="spellStart"/>
      <w:r>
        <w:rPr>
          <w:rFonts w:ascii="Times New Roman" w:hAnsi="Times New Roman" w:cs="Times New Roman"/>
          <w:sz w:val="28"/>
          <w:szCs w:val="28"/>
          <w:lang w:val="uk-UA"/>
        </w:rPr>
        <w:t>Мена</w:t>
      </w:r>
      <w:proofErr w:type="spellEnd"/>
      <w:r>
        <w:rPr>
          <w:rFonts w:ascii="Times New Roman" w:hAnsi="Times New Roman" w:cs="Times New Roman"/>
          <w:sz w:val="28"/>
          <w:szCs w:val="28"/>
          <w:lang w:val="uk-UA"/>
        </w:rPr>
        <w:t xml:space="preserve"> не коригувалася та не змінювалася з 2016 року. Проблема не вирішується ринковим механізмом, оскільки розробка порядку про розміщення зовнішньої реклами та визначення розміру плати за розміщення зовнішньої реклами затверджують, згідно діючого законодавства, органами місцевого самоврядування.</w:t>
      </w:r>
    </w:p>
    <w:p w:rsidR="009A5E94" w:rsidRDefault="00E11D8B">
      <w:pPr>
        <w:pStyle w:val="af4"/>
        <w:spacing w:after="0" w:line="240" w:lineRule="auto"/>
        <w:ind w:left="0"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Причини виникнення проблеми</w:t>
      </w:r>
    </w:p>
    <w:p w:rsidR="009A5E94" w:rsidRDefault="00E11D8B">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прийняттям Постанови Кабінету Міністрів України від 16 грудня 2015 року №1173 «Про внесення змін до деяких постанов Кабінету Міністрів України щодо відповідності основним вимогам до дозвільної системи у сфері господарської діяльності» виникла потреба привести Правила розміщення зовнішньої реклами у м. </w:t>
      </w:r>
      <w:proofErr w:type="spellStart"/>
      <w:r>
        <w:rPr>
          <w:rFonts w:ascii="Times New Roman" w:hAnsi="Times New Roman" w:cs="Times New Roman"/>
          <w:sz w:val="28"/>
          <w:szCs w:val="28"/>
          <w:lang w:val="uk-UA"/>
        </w:rPr>
        <w:t>Мена</w:t>
      </w:r>
      <w:proofErr w:type="spellEnd"/>
      <w:r>
        <w:rPr>
          <w:rFonts w:ascii="Times New Roman" w:hAnsi="Times New Roman" w:cs="Times New Roman"/>
          <w:sz w:val="28"/>
          <w:szCs w:val="28"/>
          <w:lang w:val="uk-UA"/>
        </w:rPr>
        <w:t xml:space="preserve"> у відповідність до нормативно-правових актів.</w:t>
      </w:r>
    </w:p>
    <w:p w:rsidR="009A5E94" w:rsidRDefault="00E11D8B">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зв’язку з цим, було прийнято рішення Менської міської ради від 6 липня 2016 року «Про затвердження Правил розміщення зовнішньої реклами в місті </w:t>
      </w:r>
      <w:proofErr w:type="spellStart"/>
      <w:r>
        <w:rPr>
          <w:rFonts w:ascii="Times New Roman" w:hAnsi="Times New Roman" w:cs="Times New Roman"/>
          <w:sz w:val="28"/>
          <w:szCs w:val="28"/>
          <w:lang w:val="uk-UA"/>
        </w:rPr>
        <w:t>Мена</w:t>
      </w:r>
      <w:proofErr w:type="spellEnd"/>
      <w:r>
        <w:rPr>
          <w:rFonts w:ascii="Times New Roman" w:hAnsi="Times New Roman" w:cs="Times New Roman"/>
          <w:sz w:val="28"/>
          <w:szCs w:val="28"/>
          <w:lang w:val="uk-UA"/>
        </w:rPr>
        <w:t>» у відповідності до Типових правил розміщення зовнішньої реклами, затвердженими постановою Кабінету Міністрів України від 29 грудня 2003 року №2067.</w:t>
      </w:r>
    </w:p>
    <w:p w:rsidR="009A5E94" w:rsidRDefault="00E11D8B">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Але після утворення Менської міської територіальної громади це не вирішує питання розміщення зовнішньої реклами на території усієї громади.</w:t>
      </w:r>
    </w:p>
    <w:p w:rsidR="009A5E94" w:rsidRDefault="00E11D8B">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Неврегульованість </w:t>
      </w:r>
      <w:r w:rsidR="005F0CFB">
        <w:rPr>
          <w:rFonts w:ascii="Times New Roman" w:hAnsi="Times New Roman" w:cs="Times New Roman"/>
          <w:sz w:val="28"/>
          <w:szCs w:val="28"/>
          <w:lang w:val="uk-UA"/>
        </w:rPr>
        <w:t xml:space="preserve">на місцевому рівні та відсутність аналогічного регуляторного акту на всю територію Менської міської територіальної громади </w:t>
      </w:r>
      <w:r w:rsidR="007C445A">
        <w:rPr>
          <w:rFonts w:ascii="Times New Roman" w:hAnsi="Times New Roman" w:cs="Times New Roman"/>
          <w:sz w:val="28"/>
          <w:szCs w:val="28"/>
          <w:lang w:val="uk-UA"/>
        </w:rPr>
        <w:t>може призвести до виникнення ситуацій неоднозначного застосування норм чинного законодавства. Суб’єктами, на яких проблема справляє негативний вплив, є розповсюджувачі реклами та виконавчі органи міської ради. Прийняття рішення з урахуванням актів чинного законодавства в галузі зовнішньої реклами створить ще більш прозору систему у наданні (або у відмові) дозволів на розміщення зовнішньої реклами, вдосконалить умови щодо усунення надмірного та неефективного регулювання господарської діяльності і діяльності у сфері зовнішньої реклами малого та середнього бізнесу.</w:t>
      </w:r>
    </w:p>
    <w:p w:rsidR="009A5E94" w:rsidRDefault="00E11D8B">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узгоджуючи з вимогами (статті 4 Закону), зазначена проблема потребує державного регулювання господарських відносин – прийняття Правил розміщення зовнішньої реклами, які будуть базовим документом та створять сучасне правове поле для подальшого розвитку рекламної сфери на території територіальної громади.</w:t>
      </w:r>
    </w:p>
    <w:p w:rsidR="009A5E94" w:rsidRDefault="00E11D8B">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Прийняття даного рішення забезпечить дотримання вимог діючого нормативно-правового акту при здійсненні процедури видачі дозволів на розміщення зовнішньої реклами на території Менської міської територіальної громади.</w:t>
      </w:r>
    </w:p>
    <w:p w:rsidR="009A5E94" w:rsidRDefault="00E11D8B">
      <w:pPr>
        <w:pStyle w:val="af4"/>
        <w:spacing w:after="0" w:line="240" w:lineRule="auto"/>
        <w:ind w:left="0"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Важливість проблеми</w:t>
      </w:r>
    </w:p>
    <w:p w:rsidR="009A5E94" w:rsidRDefault="00E11D8B">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Важливість проблеми при затвердженні правил розміщення зовнішньої реклами в населених пунктах Менської міської</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 xml:space="preserve">територіальної громади полягає в необхідності наповнення місцевого бюджету та спрямування отриманих коштів на вирішення соціальних проблем територіальної громади та покращення інфраструктури населених пунктів. </w:t>
      </w:r>
    </w:p>
    <w:p w:rsidR="009A5E94" w:rsidRDefault="00E11D8B">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 затверджені даного регуляторного акту та 100% обізнаності суб’єктів господарювання про наявність на території Менської міської територіальної громади Правил розміщення зовнішньої реклами кількість розміщених засобів зовнішньої реклами може бути збільшено.</w:t>
      </w:r>
    </w:p>
    <w:p w:rsidR="009A5E94" w:rsidRDefault="00E11D8B">
      <w:pPr>
        <w:tabs>
          <w:tab w:val="left" w:pos="709"/>
        </w:tabs>
        <w:spacing w:after="0" w:line="240" w:lineRule="auto"/>
        <w:jc w:val="both"/>
        <w:rPr>
          <w:rFonts w:ascii="Times New Roman" w:hAnsi="Times New Roman" w:cs="Times New Roman"/>
          <w:color w:val="000000"/>
          <w:spacing w:val="-2"/>
          <w:sz w:val="28"/>
          <w:szCs w:val="28"/>
          <w:shd w:val="clear" w:color="auto" w:fill="FFFFFF"/>
          <w:lang w:val="uk-UA"/>
        </w:rPr>
      </w:pPr>
      <w:bookmarkStart w:id="0" w:name="78"/>
      <w:bookmarkEnd w:id="0"/>
      <w:r>
        <w:rPr>
          <w:rFonts w:ascii="Times New Roman" w:hAnsi="Times New Roman" w:cs="Times New Roman"/>
          <w:sz w:val="28"/>
          <w:szCs w:val="28"/>
          <w:lang w:val="uk-UA"/>
        </w:rPr>
        <w:tab/>
        <w:t xml:space="preserve">Отже, з метою правового регулювання господарських і адміністративних відносин між органом місцевого самоврядування та суб’єктами господарювання, виконання вимог Закону України «Про рекламу», Закону України </w:t>
      </w:r>
      <w:r>
        <w:rPr>
          <w:rFonts w:ascii="Times New Roman" w:hAnsi="Times New Roman" w:cs="Times New Roman"/>
          <w:color w:val="000000"/>
          <w:spacing w:val="-2"/>
          <w:sz w:val="28"/>
          <w:szCs w:val="28"/>
          <w:shd w:val="clear" w:color="auto" w:fill="FFFFFF"/>
          <w:lang w:val="uk-UA"/>
        </w:rPr>
        <w:t>«</w:t>
      </w:r>
      <w:r>
        <w:rPr>
          <w:rFonts w:ascii="Times New Roman" w:hAnsi="Times New Roman" w:cs="Times New Roman"/>
          <w:color w:val="000000"/>
          <w:sz w:val="28"/>
          <w:szCs w:val="28"/>
          <w:shd w:val="clear" w:color="auto" w:fill="FFFFFF"/>
          <w:lang w:val="uk-UA"/>
        </w:rPr>
        <w:t>Про засади державної регуляторної політики у сфері господарської діяльності»,</w:t>
      </w:r>
      <w:r>
        <w:rPr>
          <w:rFonts w:ascii="Times New Roman" w:hAnsi="Times New Roman" w:cs="Times New Roman"/>
          <w:color w:val="000000"/>
          <w:spacing w:val="-2"/>
          <w:sz w:val="28"/>
          <w:szCs w:val="28"/>
          <w:shd w:val="clear" w:color="auto" w:fill="FFFFFF"/>
          <w:lang w:val="uk-UA"/>
        </w:rPr>
        <w:t xml:space="preserve"> Закону України «Про дозвільну систему у сфері господарської діяльності», Закону України «Про адміністративні послуги», вказана проблема потребує розв’язання шляхом прийняття рішення «Про затвердження Правил розміщення зовнішньої реклами на території Менської міської територіальної громади».</w:t>
      </w:r>
    </w:p>
    <w:p w:rsidR="009A5E94" w:rsidRDefault="00E11D8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Основні групи (підгрупи), на які проблема справляє вплив:</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7"/>
        <w:gridCol w:w="850"/>
        <w:gridCol w:w="856"/>
      </w:tblGrid>
      <w:tr w:rsidR="009A5E94">
        <w:trPr>
          <w:jc w:val="center"/>
        </w:trPr>
        <w:tc>
          <w:tcPr>
            <w:tcW w:w="7657" w:type="dxa"/>
            <w:vAlign w:val="center"/>
          </w:tcPr>
          <w:p w:rsidR="009A5E94" w:rsidRDefault="00E11D8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Групи (підгрупи)</w:t>
            </w:r>
          </w:p>
        </w:tc>
        <w:tc>
          <w:tcPr>
            <w:tcW w:w="850" w:type="dxa"/>
            <w:vAlign w:val="center"/>
          </w:tcPr>
          <w:p w:rsidR="009A5E94" w:rsidRDefault="00E11D8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Так</w:t>
            </w:r>
          </w:p>
        </w:tc>
        <w:tc>
          <w:tcPr>
            <w:tcW w:w="856" w:type="dxa"/>
            <w:vAlign w:val="center"/>
          </w:tcPr>
          <w:p w:rsidR="009A5E94" w:rsidRDefault="00E11D8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Ні</w:t>
            </w:r>
          </w:p>
        </w:tc>
      </w:tr>
      <w:tr w:rsidR="009A5E94">
        <w:trPr>
          <w:jc w:val="center"/>
        </w:trPr>
        <w:tc>
          <w:tcPr>
            <w:tcW w:w="7657" w:type="dxa"/>
            <w:vAlign w:val="center"/>
          </w:tcPr>
          <w:p w:rsidR="009A5E94" w:rsidRDefault="00E11D8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Громадяни</w:t>
            </w:r>
          </w:p>
        </w:tc>
        <w:tc>
          <w:tcPr>
            <w:tcW w:w="850" w:type="dxa"/>
            <w:vAlign w:val="center"/>
          </w:tcPr>
          <w:p w:rsidR="009A5E94" w:rsidRDefault="00E11D8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так</w:t>
            </w:r>
          </w:p>
        </w:tc>
        <w:tc>
          <w:tcPr>
            <w:tcW w:w="856" w:type="dxa"/>
            <w:vAlign w:val="center"/>
          </w:tcPr>
          <w:p w:rsidR="009A5E94" w:rsidRDefault="00E11D8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9A5E94">
        <w:trPr>
          <w:trHeight w:val="311"/>
          <w:jc w:val="center"/>
        </w:trPr>
        <w:tc>
          <w:tcPr>
            <w:tcW w:w="7657" w:type="dxa"/>
            <w:vAlign w:val="center"/>
          </w:tcPr>
          <w:p w:rsidR="009A5E94" w:rsidRDefault="00E11D8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Держава</w:t>
            </w:r>
          </w:p>
        </w:tc>
        <w:tc>
          <w:tcPr>
            <w:tcW w:w="850" w:type="dxa"/>
            <w:vAlign w:val="center"/>
          </w:tcPr>
          <w:p w:rsidR="009A5E94" w:rsidRDefault="00E11D8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так</w:t>
            </w:r>
          </w:p>
        </w:tc>
        <w:tc>
          <w:tcPr>
            <w:tcW w:w="856" w:type="dxa"/>
            <w:vAlign w:val="center"/>
          </w:tcPr>
          <w:p w:rsidR="009A5E94" w:rsidRDefault="00E11D8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9A5E94">
        <w:trPr>
          <w:jc w:val="center"/>
        </w:trPr>
        <w:tc>
          <w:tcPr>
            <w:tcW w:w="7657" w:type="dxa"/>
            <w:vAlign w:val="center"/>
          </w:tcPr>
          <w:p w:rsidR="009A5E94" w:rsidRDefault="00E11D8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Суб’єкти господарювання</w:t>
            </w:r>
          </w:p>
        </w:tc>
        <w:tc>
          <w:tcPr>
            <w:tcW w:w="850" w:type="dxa"/>
            <w:vAlign w:val="center"/>
          </w:tcPr>
          <w:p w:rsidR="009A5E94" w:rsidRDefault="00E11D8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так</w:t>
            </w:r>
          </w:p>
        </w:tc>
        <w:tc>
          <w:tcPr>
            <w:tcW w:w="856" w:type="dxa"/>
            <w:vAlign w:val="center"/>
          </w:tcPr>
          <w:p w:rsidR="009A5E94" w:rsidRDefault="00E11D8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9A5E94">
        <w:trPr>
          <w:jc w:val="center"/>
        </w:trPr>
        <w:tc>
          <w:tcPr>
            <w:tcW w:w="7657" w:type="dxa"/>
            <w:vAlign w:val="center"/>
          </w:tcPr>
          <w:p w:rsidR="009A5E94" w:rsidRDefault="00E11D8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у тому числі суб’єкти малого підприємництва*</w:t>
            </w:r>
          </w:p>
        </w:tc>
        <w:tc>
          <w:tcPr>
            <w:tcW w:w="850" w:type="dxa"/>
            <w:vAlign w:val="center"/>
          </w:tcPr>
          <w:p w:rsidR="009A5E94" w:rsidRDefault="00E11D8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так</w:t>
            </w:r>
          </w:p>
        </w:tc>
        <w:tc>
          <w:tcPr>
            <w:tcW w:w="856" w:type="dxa"/>
            <w:vAlign w:val="center"/>
          </w:tcPr>
          <w:p w:rsidR="009A5E94" w:rsidRDefault="00E11D8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bl>
    <w:p w:rsidR="009A5E94" w:rsidRDefault="009A5E94">
      <w:pPr>
        <w:tabs>
          <w:tab w:val="left" w:pos="709"/>
        </w:tabs>
        <w:spacing w:after="0" w:line="240" w:lineRule="auto"/>
        <w:jc w:val="center"/>
        <w:rPr>
          <w:rFonts w:ascii="Times New Roman" w:hAnsi="Times New Roman" w:cs="Times New Roman"/>
          <w:color w:val="000000"/>
          <w:spacing w:val="-2"/>
          <w:sz w:val="28"/>
          <w:szCs w:val="28"/>
          <w:shd w:val="clear" w:color="auto" w:fill="FFFFFF"/>
          <w:lang w:val="uk-UA"/>
        </w:rPr>
      </w:pPr>
    </w:p>
    <w:p w:rsidR="009A5E94" w:rsidRDefault="00E11D8B">
      <w:pPr>
        <w:tabs>
          <w:tab w:val="left" w:pos="709"/>
        </w:tabs>
        <w:spacing w:after="0" w:line="240" w:lineRule="auto"/>
        <w:jc w:val="center"/>
        <w:rPr>
          <w:rFonts w:ascii="Times New Roman" w:hAnsi="Times New Roman" w:cs="Times New Roman"/>
          <w:color w:val="000000"/>
          <w:spacing w:val="-2"/>
          <w:sz w:val="28"/>
          <w:szCs w:val="28"/>
          <w:shd w:val="clear" w:color="auto" w:fill="FFFFFF"/>
          <w:lang w:val="uk-UA"/>
        </w:rPr>
      </w:pPr>
      <w:r>
        <w:rPr>
          <w:rFonts w:ascii="Times New Roman" w:hAnsi="Times New Roman" w:cs="Times New Roman"/>
          <w:color w:val="000000"/>
          <w:spacing w:val="-2"/>
          <w:sz w:val="28"/>
          <w:szCs w:val="28"/>
          <w:shd w:val="clear" w:color="auto" w:fill="FFFFFF"/>
          <w:lang w:val="uk-UA"/>
        </w:rPr>
        <w:t>Обґрунтування неможливості розв’язання проблеми за допомогою ринкових механізмів</w:t>
      </w:r>
    </w:p>
    <w:p w:rsidR="009A5E94" w:rsidRDefault="00E11D8B">
      <w:pPr>
        <w:tabs>
          <w:tab w:val="left" w:pos="709"/>
        </w:tabs>
        <w:spacing w:after="0" w:line="240" w:lineRule="auto"/>
        <w:ind w:firstLine="567"/>
        <w:jc w:val="both"/>
        <w:rPr>
          <w:rFonts w:ascii="Times New Roman" w:hAnsi="Times New Roman" w:cs="Times New Roman"/>
          <w:color w:val="000000"/>
          <w:spacing w:val="-2"/>
          <w:sz w:val="28"/>
          <w:szCs w:val="28"/>
          <w:shd w:val="clear" w:color="auto" w:fill="FFFFFF"/>
          <w:lang w:val="uk-UA"/>
        </w:rPr>
      </w:pPr>
      <w:r>
        <w:rPr>
          <w:rFonts w:ascii="Times New Roman" w:hAnsi="Times New Roman" w:cs="Times New Roman"/>
          <w:color w:val="000000"/>
          <w:spacing w:val="-2"/>
          <w:sz w:val="28"/>
          <w:szCs w:val="28"/>
          <w:shd w:val="clear" w:color="auto" w:fill="FFFFFF"/>
          <w:lang w:val="uk-UA"/>
        </w:rPr>
        <w:t>Розв’язання даної проблеми за допомогою ринкових механізмів неможливе, оскільки стаття 16 Закону України «Про рекламу» регламентує, що до повноважень виконавчих органів міських рад належить встановлення порядку видачі дозволів на розміщення зовнішньої реклами, та абзац другий частини першої статті 4</w:t>
      </w:r>
      <w:r>
        <w:rPr>
          <w:rFonts w:ascii="Times New Roman" w:hAnsi="Times New Roman" w:cs="Times New Roman"/>
          <w:color w:val="000000"/>
          <w:spacing w:val="-2"/>
          <w:sz w:val="28"/>
          <w:szCs w:val="28"/>
          <w:shd w:val="clear" w:color="auto" w:fill="FFFFFF"/>
          <w:vertAlign w:val="superscript"/>
          <w:lang w:val="uk-UA"/>
        </w:rPr>
        <w:t>1</w:t>
      </w:r>
      <w:r>
        <w:rPr>
          <w:rFonts w:ascii="Times New Roman" w:hAnsi="Times New Roman" w:cs="Times New Roman"/>
          <w:color w:val="000000"/>
          <w:spacing w:val="-2"/>
          <w:sz w:val="28"/>
          <w:szCs w:val="28"/>
          <w:shd w:val="clear" w:color="auto" w:fill="FFFFFF"/>
          <w:lang w:val="uk-UA"/>
        </w:rPr>
        <w:t xml:space="preserve"> Закону України «Про дозвільну систему у сфері господарської діяльності» передбачає, що порядок проведення дозвільної (погоджувальної) процедури, переоформлення та анулювання документів дозвільного характеру, що законами України віднесено до повноважень органів місцевого самоврядування, встановлюється їх рішенням, а у випадках, передбачених законом, - на підставі типових порядків, затверджених Кабінетом Міністрів України.</w:t>
      </w:r>
    </w:p>
    <w:p w:rsidR="009A5E94" w:rsidRDefault="00E11D8B">
      <w:pPr>
        <w:tabs>
          <w:tab w:val="left" w:pos="709"/>
        </w:tabs>
        <w:spacing w:after="0" w:line="240" w:lineRule="auto"/>
        <w:ind w:firstLine="567"/>
        <w:jc w:val="center"/>
        <w:rPr>
          <w:rFonts w:ascii="Times New Roman" w:hAnsi="Times New Roman" w:cs="Times New Roman"/>
          <w:color w:val="000000"/>
          <w:spacing w:val="-2"/>
          <w:sz w:val="28"/>
          <w:szCs w:val="28"/>
          <w:shd w:val="clear" w:color="auto" w:fill="FFFFFF"/>
          <w:lang w:val="uk-UA"/>
        </w:rPr>
      </w:pPr>
      <w:r>
        <w:rPr>
          <w:rFonts w:ascii="Times New Roman" w:hAnsi="Times New Roman" w:cs="Times New Roman"/>
          <w:color w:val="000000"/>
          <w:spacing w:val="-2"/>
          <w:sz w:val="28"/>
          <w:szCs w:val="28"/>
          <w:shd w:val="clear" w:color="auto" w:fill="FFFFFF"/>
          <w:lang w:val="uk-UA"/>
        </w:rPr>
        <w:t>Обґрунтування неможливості розв’язання проблеми за допомогою діючих регуляторних актів</w:t>
      </w:r>
    </w:p>
    <w:p w:rsidR="009A5E94" w:rsidRDefault="00E11D8B">
      <w:pPr>
        <w:tabs>
          <w:tab w:val="left" w:pos="709"/>
        </w:tabs>
        <w:spacing w:after="0" w:line="240" w:lineRule="auto"/>
        <w:ind w:firstLine="567"/>
        <w:jc w:val="both"/>
        <w:rPr>
          <w:rFonts w:ascii="Times New Roman" w:hAnsi="Times New Roman" w:cs="Times New Roman"/>
          <w:color w:val="000000"/>
          <w:spacing w:val="-2"/>
          <w:sz w:val="28"/>
          <w:szCs w:val="28"/>
          <w:shd w:val="clear" w:color="auto" w:fill="FFFFFF"/>
          <w:lang w:val="uk-UA"/>
        </w:rPr>
      </w:pPr>
      <w:r>
        <w:rPr>
          <w:rFonts w:ascii="Times New Roman" w:hAnsi="Times New Roman" w:cs="Times New Roman"/>
          <w:color w:val="000000"/>
          <w:spacing w:val="-2"/>
          <w:sz w:val="28"/>
          <w:szCs w:val="28"/>
          <w:shd w:val="clear" w:color="auto" w:fill="FFFFFF"/>
          <w:lang w:val="uk-UA"/>
        </w:rPr>
        <w:t xml:space="preserve">Діючі Правила розміщення зовнішньої реклами (рішення Менської міської ради від 6 липня 2016 року «Про затвердження Правил розміщення зовнішньої реклами в місті </w:t>
      </w:r>
      <w:proofErr w:type="spellStart"/>
      <w:r>
        <w:rPr>
          <w:rFonts w:ascii="Times New Roman" w:hAnsi="Times New Roman" w:cs="Times New Roman"/>
          <w:color w:val="000000"/>
          <w:spacing w:val="-2"/>
          <w:sz w:val="28"/>
          <w:szCs w:val="28"/>
          <w:shd w:val="clear" w:color="auto" w:fill="FFFFFF"/>
          <w:lang w:val="uk-UA"/>
        </w:rPr>
        <w:t>Мена</w:t>
      </w:r>
      <w:proofErr w:type="spellEnd"/>
      <w:r>
        <w:rPr>
          <w:rFonts w:ascii="Times New Roman" w:hAnsi="Times New Roman" w:cs="Times New Roman"/>
          <w:color w:val="000000"/>
          <w:spacing w:val="-2"/>
          <w:sz w:val="28"/>
          <w:szCs w:val="28"/>
          <w:shd w:val="clear" w:color="auto" w:fill="FFFFFF"/>
          <w:lang w:val="uk-UA"/>
        </w:rPr>
        <w:t xml:space="preserve">») було затверджено до створення Менської міської територіальної громади та їх дія розповсюджується лише на території міста </w:t>
      </w:r>
      <w:proofErr w:type="spellStart"/>
      <w:r>
        <w:rPr>
          <w:rFonts w:ascii="Times New Roman" w:hAnsi="Times New Roman" w:cs="Times New Roman"/>
          <w:color w:val="000000"/>
          <w:spacing w:val="-2"/>
          <w:sz w:val="28"/>
          <w:szCs w:val="28"/>
          <w:shd w:val="clear" w:color="auto" w:fill="FFFFFF"/>
          <w:lang w:val="uk-UA"/>
        </w:rPr>
        <w:t>Мена</w:t>
      </w:r>
      <w:proofErr w:type="spellEnd"/>
      <w:r>
        <w:rPr>
          <w:rFonts w:ascii="Times New Roman" w:hAnsi="Times New Roman" w:cs="Times New Roman"/>
          <w:color w:val="000000"/>
          <w:spacing w:val="-2"/>
          <w:sz w:val="28"/>
          <w:szCs w:val="28"/>
          <w:shd w:val="clear" w:color="auto" w:fill="FFFFFF"/>
          <w:lang w:val="uk-UA"/>
        </w:rPr>
        <w:t>, в інших населених пунктах громади правила розміщення зовнішньої реклами не регулюються.</w:t>
      </w:r>
    </w:p>
    <w:p w:rsidR="009A5E94" w:rsidRDefault="00E11D8B">
      <w:pPr>
        <w:tabs>
          <w:tab w:val="left" w:pos="709"/>
        </w:tabs>
        <w:spacing w:after="0" w:line="240" w:lineRule="auto"/>
        <w:ind w:firstLine="567"/>
        <w:jc w:val="both"/>
        <w:rPr>
          <w:rFonts w:ascii="Times New Roman" w:hAnsi="Times New Roman" w:cs="Times New Roman"/>
          <w:color w:val="000000"/>
          <w:spacing w:val="-2"/>
          <w:sz w:val="28"/>
          <w:szCs w:val="28"/>
          <w:shd w:val="clear" w:color="auto" w:fill="FFFFFF"/>
          <w:lang w:val="uk-UA"/>
        </w:rPr>
      </w:pPr>
      <w:r>
        <w:rPr>
          <w:rFonts w:ascii="Times New Roman" w:hAnsi="Times New Roman" w:cs="Times New Roman"/>
          <w:color w:val="000000"/>
          <w:spacing w:val="-2"/>
          <w:sz w:val="28"/>
          <w:szCs w:val="28"/>
          <w:shd w:val="clear" w:color="auto" w:fill="FFFFFF"/>
          <w:lang w:val="uk-UA"/>
        </w:rPr>
        <w:t>Крім того, діючі Правила розміщення зовнішньої реклами на теперішній час не відповідають вимогам чинного законодавства.</w:t>
      </w:r>
    </w:p>
    <w:p w:rsidR="009A5E94" w:rsidRDefault="009A5E94">
      <w:pPr>
        <w:tabs>
          <w:tab w:val="left" w:pos="709"/>
        </w:tabs>
        <w:spacing w:after="0" w:line="240" w:lineRule="auto"/>
        <w:jc w:val="both"/>
        <w:rPr>
          <w:rFonts w:ascii="Times New Roman" w:hAnsi="Times New Roman" w:cs="Times New Roman"/>
          <w:sz w:val="28"/>
          <w:szCs w:val="28"/>
          <w:lang w:val="uk-UA"/>
        </w:rPr>
      </w:pPr>
    </w:p>
    <w:p w:rsidR="009A5E94" w:rsidRDefault="00E11D8B">
      <w:pPr>
        <w:pStyle w:val="af4"/>
        <w:numPr>
          <w:ilvl w:val="0"/>
          <w:numId w:val="1"/>
        </w:num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Цілі державного регулювання</w:t>
      </w:r>
    </w:p>
    <w:p w:rsidR="009A5E94" w:rsidRDefault="00E11D8B">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Проект регуляторного акта спрямований на розв’язання проблеми, визначеної в попередньому розділі.</w:t>
      </w:r>
    </w:p>
    <w:p w:rsidR="009A5E94" w:rsidRDefault="00E11D8B">
      <w:pPr>
        <w:pStyle w:val="af4"/>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Основними цілями правового регулювання є:</w:t>
      </w:r>
    </w:p>
    <w:p w:rsidR="00645845" w:rsidRDefault="00645845" w:rsidP="00645845">
      <w:pPr>
        <w:pStyle w:val="af4"/>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розміщення зовнішньої реклами, що надасть можливість та забезпечить право суб’єктам господарювання розміщувати зовнішню рекламу на території Менської міської територіальної громади з моменту прийняття рішення;</w:t>
      </w:r>
    </w:p>
    <w:p w:rsidR="00645845" w:rsidRDefault="00645845" w:rsidP="00645845">
      <w:pPr>
        <w:pStyle w:val="af4"/>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на території Менської міської територіальної громади єдиної політики у сфері зовнішньої реклами, яка б відповідала вимогам діючого законодавства, шляхом затвердження міської радою зазначеного нормативного акту, що надасть можливість створити єдиний документ, що буде регламентувати розміщення зовнішньої реклами на території менської міської територіальної громади;</w:t>
      </w:r>
    </w:p>
    <w:p w:rsidR="00645845" w:rsidRDefault="00645845" w:rsidP="00645845">
      <w:pPr>
        <w:pStyle w:val="af4"/>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встановлення єдиних вимог до </w:t>
      </w:r>
      <w:r w:rsidR="00BC3BE9">
        <w:rPr>
          <w:rFonts w:ascii="Times New Roman" w:hAnsi="Times New Roman" w:cs="Times New Roman"/>
          <w:sz w:val="28"/>
          <w:szCs w:val="28"/>
          <w:lang w:val="uk-UA"/>
        </w:rPr>
        <w:t>порядку</w:t>
      </w:r>
      <w:r>
        <w:rPr>
          <w:rFonts w:ascii="Times New Roman" w:hAnsi="Times New Roman" w:cs="Times New Roman"/>
          <w:sz w:val="28"/>
          <w:szCs w:val="28"/>
          <w:lang w:val="uk-UA"/>
        </w:rPr>
        <w:t xml:space="preserve"> розміщення зовнішньої реклами на території Менської міської територіальної громади</w:t>
      </w:r>
      <w:r w:rsidR="00617B9E">
        <w:rPr>
          <w:rFonts w:ascii="Times New Roman" w:hAnsi="Times New Roman" w:cs="Times New Roman"/>
          <w:sz w:val="28"/>
          <w:szCs w:val="28"/>
          <w:lang w:val="uk-UA"/>
        </w:rPr>
        <w:t xml:space="preserve"> у одному регуляторному акті, що надасть змогу суб’єктам господарювання скоротити часові витрати на пошук норм законодавства щодо розміщення зовнішньої реклами, а органу місцевого самоврядування – вести облік, контролювати та вживати заходи з </w:t>
      </w:r>
      <w:r w:rsidR="00617B9E">
        <w:rPr>
          <w:rFonts w:ascii="Times New Roman" w:hAnsi="Times New Roman" w:cs="Times New Roman"/>
          <w:sz w:val="28"/>
          <w:szCs w:val="28"/>
          <w:lang w:val="uk-UA"/>
        </w:rPr>
        <w:lastRenderedPageBreak/>
        <w:t>приведення у відповідність до вимог чинного законодавства влаштування рекламних конструкцій на території Менської міської територіальної громади;</w:t>
      </w:r>
    </w:p>
    <w:p w:rsidR="00617B9E" w:rsidRDefault="00617B9E" w:rsidP="00645845">
      <w:pPr>
        <w:pStyle w:val="af4"/>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спрощення процедури отримання дозволу на розміщення зовнішньої реклами шляхом визначення мінімального вичерпного переліку необхідних для подання документів</w:t>
      </w:r>
      <w:r w:rsidR="00E95A42">
        <w:rPr>
          <w:rFonts w:ascii="Times New Roman" w:hAnsi="Times New Roman" w:cs="Times New Roman"/>
          <w:sz w:val="28"/>
          <w:szCs w:val="28"/>
          <w:lang w:val="uk-UA"/>
        </w:rPr>
        <w:t xml:space="preserve"> (2 документи та ескіз), спрощення для суб’єктів господарювання процедури погодження розміщення об’єктів зовнішньої реклами (погодженням займається робочий орган)</w:t>
      </w:r>
      <w:r w:rsidR="00BC3BE9">
        <w:rPr>
          <w:rFonts w:ascii="Times New Roman" w:hAnsi="Times New Roman" w:cs="Times New Roman"/>
          <w:sz w:val="28"/>
          <w:szCs w:val="28"/>
          <w:lang w:val="uk-UA"/>
        </w:rPr>
        <w:t>, що призведе до скорочення витрат часу на підготовку та погодження документів для розміщення зовнішньої реклами;</w:t>
      </w:r>
    </w:p>
    <w:p w:rsidR="00BC3BE9" w:rsidRDefault="00BC3BE9" w:rsidP="00645845">
      <w:pPr>
        <w:pStyle w:val="af4"/>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скорочення часових витрат на отримання дозвільних документів на розміщення зовнішньої реклами, що надасть змогу у чітко визначений термін (10 робочих днів) отримати дозвіл на розміщення зовнішньої реклами;</w:t>
      </w:r>
    </w:p>
    <w:p w:rsidR="00BC3BE9" w:rsidRDefault="00BC3BE9" w:rsidP="00645845">
      <w:pPr>
        <w:pStyle w:val="af4"/>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активізація взаємодії уповноважених органів Менської міської ради та учасників відповідного ринку у напрямку підвищення ефективності використання рекламно-інформаційного потенціалу громади;</w:t>
      </w:r>
    </w:p>
    <w:p w:rsidR="00BC3BE9" w:rsidRDefault="00BC3BE9" w:rsidP="00645845">
      <w:pPr>
        <w:pStyle w:val="af4"/>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у процесі розміщення зовнішньої реклами розумного балансу комерційних інтересів та пріоритету щодо збереження цілісності оточуючої забудови шляхом виконання вимог щодо розміщення зовнішньої реклами, зазначених у Правилах розміщення зовнішньої реклами;</w:t>
      </w:r>
    </w:p>
    <w:p w:rsidR="00BC3BE9" w:rsidRDefault="00BC3BE9" w:rsidP="00645845">
      <w:pPr>
        <w:pStyle w:val="af4"/>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запобігання самочинного розміщення конструкцій зовнішньої реклами на території Менської міської територіальної громади для збереження цілісності оточуючої забудови та виконання вимог техніки безпеки при влаштуванні рекламних конструкцій;</w:t>
      </w:r>
    </w:p>
    <w:p w:rsidR="00467A37" w:rsidRDefault="00467A37" w:rsidP="00645845">
      <w:pPr>
        <w:pStyle w:val="af4"/>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встановлення доцільних та обґрунтованих розмірів тарифу на розміщення зовнішньої реклами, які б враховували інтереси громадян і суб’єктів господарювання та дозволили б збільшити наповнення дохідної частини міського бюджету;</w:t>
      </w:r>
    </w:p>
    <w:p w:rsidR="00BC3BE9" w:rsidRDefault="00BC3BE9" w:rsidP="00645845">
      <w:pPr>
        <w:pStyle w:val="af4"/>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регулювання діяльності з розміщення зовнішньої реклами на території Менської міської територіальної громади.</w:t>
      </w:r>
    </w:p>
    <w:p w:rsidR="009A5E94" w:rsidRDefault="00A75394">
      <w:pPr>
        <w:pStyle w:val="af4"/>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Визначені цілі регулювання відповідно мають вирішити наступні проблеми:</w:t>
      </w:r>
    </w:p>
    <w:p w:rsidR="00A75394" w:rsidRDefault="00A75394" w:rsidP="00A75394">
      <w:pPr>
        <w:pStyle w:val="af4"/>
        <w:numPr>
          <w:ilvl w:val="0"/>
          <w:numId w:val="5"/>
        </w:numPr>
        <w:tabs>
          <w:tab w:val="left" w:pos="851"/>
        </w:tabs>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неможливість на законних підставах суб’єктам господарювання розміщувати зовнішню рекламу через невизначеність щодо порядку та процедури отримання дозволу на розміщення зовнішньої реклами на території Менської міської територіальної громади;</w:t>
      </w:r>
    </w:p>
    <w:p w:rsidR="00A75394" w:rsidRDefault="00A75394" w:rsidP="00A75394">
      <w:pPr>
        <w:pStyle w:val="af4"/>
        <w:numPr>
          <w:ilvl w:val="0"/>
          <w:numId w:val="5"/>
        </w:numPr>
        <w:tabs>
          <w:tab w:val="left" w:pos="851"/>
        </w:tabs>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неврегульованість діяльності з розміщення зовнішньої реклами на території Менської міської територіальної громади та процедури отримання дозвільних документів на розміщення зовнішньої реклами;</w:t>
      </w:r>
    </w:p>
    <w:p w:rsidR="00A75394" w:rsidRDefault="00A75394" w:rsidP="00A75394">
      <w:pPr>
        <w:pStyle w:val="af4"/>
        <w:numPr>
          <w:ilvl w:val="0"/>
          <w:numId w:val="5"/>
        </w:numPr>
        <w:tabs>
          <w:tab w:val="left" w:pos="851"/>
        </w:tabs>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відсутність єдиного нормативного акту, який би регламентував розміщення зовнішньої реклами на території Менської міської територіальної громади.</w:t>
      </w:r>
    </w:p>
    <w:p w:rsidR="00467A37" w:rsidRDefault="00467A37">
      <w:pPr>
        <w:pStyle w:val="af4"/>
        <w:spacing w:after="0" w:line="240" w:lineRule="auto"/>
        <w:ind w:left="0" w:firstLine="567"/>
        <w:rPr>
          <w:rFonts w:ascii="Times New Roman" w:hAnsi="Times New Roman" w:cs="Times New Roman"/>
          <w:sz w:val="28"/>
          <w:szCs w:val="28"/>
          <w:lang w:val="uk-UA"/>
        </w:rPr>
      </w:pPr>
    </w:p>
    <w:p w:rsidR="009A5E94" w:rsidRDefault="00E11D8B">
      <w:pPr>
        <w:pStyle w:val="af4"/>
        <w:numPr>
          <w:ilvl w:val="0"/>
          <w:numId w:val="1"/>
        </w:num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Визначення та оцінка альтернативних способів досягнення цілей</w:t>
      </w:r>
    </w:p>
    <w:p w:rsidR="009A5E94" w:rsidRDefault="00E11D8B">
      <w:pPr>
        <w:pStyle w:val="af4"/>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Визначення альтернативних способів</w:t>
      </w:r>
    </w:p>
    <w:tbl>
      <w:tblPr>
        <w:tblStyle w:val="af5"/>
        <w:tblW w:w="0" w:type="auto"/>
        <w:tblLook w:val="04A0" w:firstRow="1" w:lastRow="0" w:firstColumn="1" w:lastColumn="0" w:noHBand="0" w:noVBand="1"/>
      </w:tblPr>
      <w:tblGrid>
        <w:gridCol w:w="2802"/>
        <w:gridCol w:w="7053"/>
      </w:tblGrid>
      <w:tr w:rsidR="009A5E94">
        <w:tc>
          <w:tcPr>
            <w:tcW w:w="2802" w:type="dxa"/>
          </w:tcPr>
          <w:p w:rsidR="009A5E94" w:rsidRDefault="00E11D8B">
            <w:pPr>
              <w:pStyle w:val="af4"/>
              <w:ind w:left="0"/>
              <w:rPr>
                <w:rFonts w:ascii="Times New Roman" w:hAnsi="Times New Roman" w:cs="Times New Roman"/>
                <w:sz w:val="28"/>
                <w:szCs w:val="28"/>
                <w:lang w:val="uk-UA"/>
              </w:rPr>
            </w:pPr>
            <w:r>
              <w:rPr>
                <w:rFonts w:ascii="Times New Roman" w:hAnsi="Times New Roman" w:cs="Times New Roman"/>
                <w:sz w:val="28"/>
                <w:szCs w:val="28"/>
                <w:lang w:val="uk-UA"/>
              </w:rPr>
              <w:lastRenderedPageBreak/>
              <w:t>Вид альтернативи</w:t>
            </w:r>
          </w:p>
        </w:tc>
        <w:tc>
          <w:tcPr>
            <w:tcW w:w="7053" w:type="dxa"/>
          </w:tcPr>
          <w:p w:rsidR="009A5E94" w:rsidRDefault="009A5E94">
            <w:pPr>
              <w:pStyle w:val="af4"/>
              <w:ind w:left="0"/>
              <w:rPr>
                <w:rFonts w:ascii="Times New Roman" w:hAnsi="Times New Roman" w:cs="Times New Roman"/>
                <w:sz w:val="28"/>
                <w:szCs w:val="28"/>
                <w:lang w:val="uk-UA"/>
              </w:rPr>
            </w:pPr>
          </w:p>
        </w:tc>
      </w:tr>
      <w:tr w:rsidR="009A5E94">
        <w:tc>
          <w:tcPr>
            <w:tcW w:w="2802" w:type="dxa"/>
          </w:tcPr>
          <w:p w:rsidR="009A5E94" w:rsidRDefault="00E11D8B">
            <w:pPr>
              <w:pStyle w:val="af4"/>
              <w:ind w:left="0"/>
              <w:rPr>
                <w:rFonts w:ascii="Times New Roman" w:hAnsi="Times New Roman" w:cs="Times New Roman"/>
                <w:sz w:val="28"/>
                <w:szCs w:val="28"/>
                <w:lang w:val="uk-UA"/>
              </w:rPr>
            </w:pPr>
            <w:r>
              <w:rPr>
                <w:rFonts w:ascii="Times New Roman" w:hAnsi="Times New Roman" w:cs="Times New Roman"/>
                <w:sz w:val="28"/>
                <w:szCs w:val="28"/>
                <w:lang w:val="uk-UA"/>
              </w:rPr>
              <w:t>Альтернатива 1</w:t>
            </w:r>
          </w:p>
          <w:p w:rsidR="009A5E94" w:rsidRDefault="00E11D8B">
            <w:pPr>
              <w:pStyle w:val="af4"/>
              <w:ind w:left="0"/>
              <w:rPr>
                <w:rFonts w:ascii="Times New Roman" w:hAnsi="Times New Roman" w:cs="Times New Roman"/>
                <w:sz w:val="28"/>
                <w:szCs w:val="28"/>
                <w:lang w:val="uk-UA"/>
              </w:rPr>
            </w:pPr>
            <w:r>
              <w:rPr>
                <w:rFonts w:ascii="Times New Roman" w:hAnsi="Times New Roman" w:cs="Times New Roman"/>
                <w:sz w:val="28"/>
                <w:szCs w:val="28"/>
                <w:lang w:val="uk-UA"/>
              </w:rPr>
              <w:t>Неприйняття регуляторного акта (залишення існуючої ситуації без змін)</w:t>
            </w:r>
          </w:p>
        </w:tc>
        <w:tc>
          <w:tcPr>
            <w:tcW w:w="7053" w:type="dxa"/>
          </w:tcPr>
          <w:p w:rsidR="009A5E94" w:rsidRDefault="00E11D8B">
            <w:pPr>
              <w:pStyle w:val="af4"/>
              <w:ind w:left="0"/>
              <w:rPr>
                <w:rFonts w:ascii="Times New Roman" w:hAnsi="Times New Roman" w:cs="Times New Roman"/>
                <w:color w:val="000000"/>
                <w:spacing w:val="-2"/>
                <w:sz w:val="28"/>
                <w:szCs w:val="28"/>
                <w:shd w:val="clear" w:color="auto" w:fill="FFFFFF"/>
                <w:lang w:val="uk-UA"/>
              </w:rPr>
            </w:pPr>
            <w:r>
              <w:rPr>
                <w:rFonts w:ascii="Times New Roman" w:hAnsi="Times New Roman" w:cs="Times New Roman"/>
                <w:sz w:val="28"/>
                <w:szCs w:val="28"/>
                <w:lang w:val="uk-UA"/>
              </w:rPr>
              <w:t>Діючі Правила розміщення зовнішньої реклами (</w:t>
            </w:r>
            <w:r>
              <w:rPr>
                <w:rFonts w:ascii="Times New Roman" w:hAnsi="Times New Roman" w:cs="Times New Roman"/>
                <w:color w:val="000000"/>
                <w:spacing w:val="-2"/>
                <w:sz w:val="28"/>
                <w:szCs w:val="28"/>
                <w:shd w:val="clear" w:color="auto" w:fill="FFFFFF"/>
                <w:lang w:val="uk-UA"/>
              </w:rPr>
              <w:t xml:space="preserve">рішення Менської міської ради від 6 липня 2016 року «Про затвердження Правил розміщення зовнішньої реклами в місті </w:t>
            </w:r>
            <w:proofErr w:type="spellStart"/>
            <w:r>
              <w:rPr>
                <w:rFonts w:ascii="Times New Roman" w:hAnsi="Times New Roman" w:cs="Times New Roman"/>
                <w:color w:val="000000"/>
                <w:spacing w:val="-2"/>
                <w:sz w:val="28"/>
                <w:szCs w:val="28"/>
                <w:shd w:val="clear" w:color="auto" w:fill="FFFFFF"/>
                <w:lang w:val="uk-UA"/>
              </w:rPr>
              <w:t>Мена</w:t>
            </w:r>
            <w:proofErr w:type="spellEnd"/>
            <w:r>
              <w:rPr>
                <w:rFonts w:ascii="Times New Roman" w:hAnsi="Times New Roman" w:cs="Times New Roman"/>
                <w:color w:val="000000"/>
                <w:spacing w:val="-2"/>
                <w:sz w:val="28"/>
                <w:szCs w:val="28"/>
                <w:shd w:val="clear" w:color="auto" w:fill="FFFFFF"/>
                <w:lang w:val="uk-UA"/>
              </w:rPr>
              <w:t xml:space="preserve">») було затверджено до створення Менської міської територіальної громади та їх дія розповсюджується лише на територію міста </w:t>
            </w:r>
            <w:proofErr w:type="spellStart"/>
            <w:r>
              <w:rPr>
                <w:rFonts w:ascii="Times New Roman" w:hAnsi="Times New Roman" w:cs="Times New Roman"/>
                <w:color w:val="000000"/>
                <w:spacing w:val="-2"/>
                <w:sz w:val="28"/>
                <w:szCs w:val="28"/>
                <w:shd w:val="clear" w:color="auto" w:fill="FFFFFF"/>
                <w:lang w:val="uk-UA"/>
              </w:rPr>
              <w:t>Мена</w:t>
            </w:r>
            <w:proofErr w:type="spellEnd"/>
            <w:r>
              <w:rPr>
                <w:rFonts w:ascii="Times New Roman" w:hAnsi="Times New Roman" w:cs="Times New Roman"/>
                <w:color w:val="000000"/>
                <w:spacing w:val="-2"/>
                <w:sz w:val="28"/>
                <w:szCs w:val="28"/>
                <w:shd w:val="clear" w:color="auto" w:fill="FFFFFF"/>
                <w:lang w:val="uk-UA"/>
              </w:rPr>
              <w:t>, в інших населених пунктах громади правила розміщення зовнішньої реклами не регулюються.</w:t>
            </w:r>
          </w:p>
          <w:p w:rsidR="009A5E94" w:rsidRDefault="00E11D8B">
            <w:pPr>
              <w:pStyle w:val="af4"/>
              <w:ind w:left="0"/>
              <w:rPr>
                <w:rFonts w:ascii="Times New Roman" w:hAnsi="Times New Roman" w:cs="Times New Roman"/>
                <w:sz w:val="28"/>
                <w:szCs w:val="28"/>
                <w:lang w:val="uk-UA"/>
              </w:rPr>
            </w:pPr>
            <w:r>
              <w:rPr>
                <w:rFonts w:ascii="Times New Roman" w:hAnsi="Times New Roman" w:cs="Times New Roman"/>
                <w:color w:val="000000"/>
                <w:spacing w:val="-2"/>
                <w:sz w:val="28"/>
                <w:szCs w:val="28"/>
                <w:shd w:val="clear" w:color="auto" w:fill="FFFFFF"/>
                <w:lang w:val="uk-UA"/>
              </w:rPr>
              <w:t>Крім того, діючі Правила розміщення зовнішньої реклами на теперішній час не відповідає вимогам чинного законодавства.</w:t>
            </w:r>
          </w:p>
        </w:tc>
      </w:tr>
      <w:tr w:rsidR="009A5E94">
        <w:tc>
          <w:tcPr>
            <w:tcW w:w="2802" w:type="dxa"/>
          </w:tcPr>
          <w:p w:rsidR="009A5E94" w:rsidRDefault="00E11D8B">
            <w:pPr>
              <w:pStyle w:val="af4"/>
              <w:ind w:left="0"/>
              <w:rPr>
                <w:rFonts w:ascii="Times New Roman" w:hAnsi="Times New Roman" w:cs="Times New Roman"/>
                <w:sz w:val="28"/>
                <w:szCs w:val="28"/>
                <w:lang w:val="uk-UA"/>
              </w:rPr>
            </w:pPr>
            <w:r>
              <w:rPr>
                <w:rFonts w:ascii="Times New Roman" w:hAnsi="Times New Roman" w:cs="Times New Roman"/>
                <w:sz w:val="28"/>
                <w:szCs w:val="28"/>
                <w:lang w:val="uk-UA"/>
              </w:rPr>
              <w:t>Альтернатива 2</w:t>
            </w:r>
          </w:p>
          <w:p w:rsidR="009A5E94" w:rsidRDefault="00E11D8B">
            <w:pPr>
              <w:pStyle w:val="af4"/>
              <w:ind w:left="0"/>
              <w:rPr>
                <w:rFonts w:ascii="Times New Roman" w:hAnsi="Times New Roman" w:cs="Times New Roman"/>
                <w:sz w:val="28"/>
                <w:szCs w:val="28"/>
                <w:lang w:val="uk-UA"/>
              </w:rPr>
            </w:pPr>
            <w:r>
              <w:rPr>
                <w:rFonts w:ascii="Times New Roman" w:hAnsi="Times New Roman" w:cs="Times New Roman"/>
                <w:sz w:val="28"/>
                <w:szCs w:val="28"/>
                <w:lang w:val="uk-UA"/>
              </w:rPr>
              <w:t>Прийняття регуляторного акта</w:t>
            </w:r>
          </w:p>
        </w:tc>
        <w:tc>
          <w:tcPr>
            <w:tcW w:w="7053" w:type="dxa"/>
          </w:tcPr>
          <w:p w:rsidR="009A5E94" w:rsidRDefault="00E11D8B">
            <w:pPr>
              <w:pStyle w:val="af4"/>
              <w:ind w:left="0"/>
              <w:rPr>
                <w:rFonts w:ascii="Times New Roman" w:hAnsi="Times New Roman" w:cs="Times New Roman"/>
                <w:sz w:val="28"/>
                <w:szCs w:val="28"/>
                <w:lang w:val="uk-UA"/>
              </w:rPr>
            </w:pPr>
            <w:r>
              <w:rPr>
                <w:rFonts w:ascii="Times New Roman" w:hAnsi="Times New Roman" w:cs="Times New Roman"/>
                <w:sz w:val="28"/>
                <w:szCs w:val="28"/>
                <w:lang w:val="uk-UA"/>
              </w:rPr>
              <w:t>Запропонована альтернатива дозволить у повній мірі розв’язати проблемні питання. Перевагами даного регулювання є:</w:t>
            </w:r>
          </w:p>
          <w:p w:rsidR="009A5E94" w:rsidRDefault="00E11D8B">
            <w:pPr>
              <w:pStyle w:val="af4"/>
              <w:ind w:left="0"/>
              <w:rPr>
                <w:rFonts w:ascii="Times New Roman" w:hAnsi="Times New Roman" w:cs="Times New Roman"/>
                <w:sz w:val="28"/>
                <w:szCs w:val="28"/>
                <w:lang w:val="uk-UA"/>
              </w:rPr>
            </w:pPr>
            <w:r>
              <w:rPr>
                <w:rFonts w:ascii="Times New Roman" w:hAnsi="Times New Roman" w:cs="Times New Roman"/>
                <w:sz w:val="28"/>
                <w:szCs w:val="28"/>
                <w:lang w:val="uk-UA"/>
              </w:rPr>
              <w:t>виконання вимог Закону України «Про рекламу», Закону України «Про засади державної регуляторної політики у сфері господарської діяльності», Закону України «Про дозвільну систему у сфері господарської діяльності», Закону України «Про адміністративні послуги»;</w:t>
            </w:r>
          </w:p>
          <w:p w:rsidR="009A5E94" w:rsidRDefault="00E11D8B">
            <w:pPr>
              <w:pStyle w:val="af4"/>
              <w:ind w:left="0"/>
              <w:rPr>
                <w:rFonts w:ascii="Times New Roman" w:hAnsi="Times New Roman" w:cs="Times New Roman"/>
                <w:sz w:val="28"/>
                <w:szCs w:val="28"/>
                <w:lang w:val="uk-UA"/>
              </w:rPr>
            </w:pPr>
            <w:r>
              <w:rPr>
                <w:rFonts w:ascii="Times New Roman" w:hAnsi="Times New Roman" w:cs="Times New Roman"/>
                <w:sz w:val="28"/>
                <w:szCs w:val="28"/>
                <w:lang w:val="uk-UA"/>
              </w:rPr>
              <w:t>встановлення порядку та умов надання, погодження, переоформлення та анулювання дозволів на розміщення зовнішньої реклами;</w:t>
            </w:r>
          </w:p>
          <w:p w:rsidR="009A5E94" w:rsidRDefault="00E11D8B">
            <w:pPr>
              <w:pStyle w:val="af4"/>
              <w:ind w:left="0"/>
              <w:rPr>
                <w:rFonts w:ascii="Times New Roman" w:hAnsi="Times New Roman" w:cs="Times New Roman"/>
                <w:sz w:val="28"/>
                <w:szCs w:val="28"/>
                <w:lang w:val="uk-UA"/>
              </w:rPr>
            </w:pPr>
            <w:r>
              <w:rPr>
                <w:rFonts w:ascii="Times New Roman" w:hAnsi="Times New Roman" w:cs="Times New Roman"/>
                <w:sz w:val="28"/>
                <w:szCs w:val="28"/>
                <w:lang w:val="uk-UA"/>
              </w:rPr>
              <w:t>запобігання самовільного розміщення зовнішньої реклами на території населених пунктів Менської міської територіальної громади.</w:t>
            </w:r>
          </w:p>
        </w:tc>
      </w:tr>
    </w:tbl>
    <w:p w:rsidR="009A5E94" w:rsidRDefault="009A5E94">
      <w:pPr>
        <w:pStyle w:val="af4"/>
        <w:spacing w:after="0" w:line="240" w:lineRule="auto"/>
        <w:ind w:left="0" w:firstLine="567"/>
        <w:rPr>
          <w:rFonts w:ascii="Times New Roman" w:hAnsi="Times New Roman" w:cs="Times New Roman"/>
          <w:sz w:val="28"/>
          <w:szCs w:val="28"/>
          <w:lang w:val="uk-UA"/>
        </w:rPr>
      </w:pPr>
    </w:p>
    <w:p w:rsidR="009A5E94" w:rsidRDefault="00E11D8B">
      <w:pPr>
        <w:pStyle w:val="af4"/>
        <w:spacing w:after="0" w:line="240" w:lineRule="auto"/>
        <w:ind w:left="0"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Оцінка вибраних альтернативних способів досягнення цілей</w:t>
      </w:r>
    </w:p>
    <w:p w:rsidR="009A5E94" w:rsidRDefault="00E11D8B">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Оцінка впливу на сферу інтересів органів місцевого самоврядування </w:t>
      </w:r>
    </w:p>
    <w:tbl>
      <w:tblPr>
        <w:tblStyle w:val="af5"/>
        <w:tblW w:w="0" w:type="auto"/>
        <w:tblLook w:val="04A0" w:firstRow="1" w:lastRow="0" w:firstColumn="1" w:lastColumn="0" w:noHBand="0" w:noVBand="1"/>
      </w:tblPr>
      <w:tblGrid>
        <w:gridCol w:w="2376"/>
        <w:gridCol w:w="3686"/>
        <w:gridCol w:w="3793"/>
      </w:tblGrid>
      <w:tr w:rsidR="009A5E94" w:rsidTr="00FD5C58">
        <w:tc>
          <w:tcPr>
            <w:tcW w:w="2376" w:type="dxa"/>
          </w:tcPr>
          <w:p w:rsidR="009A5E94" w:rsidRDefault="00E11D8B">
            <w:pPr>
              <w:pStyle w:val="af4"/>
              <w:ind w:left="0"/>
              <w:jc w:val="center"/>
              <w:rPr>
                <w:rFonts w:ascii="Times New Roman" w:hAnsi="Times New Roman" w:cs="Times New Roman"/>
                <w:sz w:val="28"/>
                <w:szCs w:val="28"/>
                <w:lang w:val="uk-UA"/>
              </w:rPr>
            </w:pPr>
            <w:r>
              <w:rPr>
                <w:rFonts w:ascii="Times New Roman" w:hAnsi="Times New Roman" w:cs="Times New Roman"/>
                <w:sz w:val="28"/>
                <w:szCs w:val="28"/>
                <w:lang w:val="uk-UA"/>
              </w:rPr>
              <w:t>Вид альтернативи</w:t>
            </w:r>
          </w:p>
        </w:tc>
        <w:tc>
          <w:tcPr>
            <w:tcW w:w="3686" w:type="dxa"/>
          </w:tcPr>
          <w:p w:rsidR="009A5E94" w:rsidRDefault="00E11D8B">
            <w:pPr>
              <w:pStyle w:val="af4"/>
              <w:ind w:left="0"/>
              <w:jc w:val="center"/>
              <w:rPr>
                <w:rFonts w:ascii="Times New Roman" w:hAnsi="Times New Roman" w:cs="Times New Roman"/>
                <w:sz w:val="28"/>
                <w:szCs w:val="28"/>
                <w:lang w:val="uk-UA"/>
              </w:rPr>
            </w:pPr>
            <w:r>
              <w:rPr>
                <w:rFonts w:ascii="Times New Roman" w:hAnsi="Times New Roman" w:cs="Times New Roman"/>
                <w:sz w:val="28"/>
                <w:szCs w:val="28"/>
                <w:lang w:val="uk-UA"/>
              </w:rPr>
              <w:t>Вигоди</w:t>
            </w:r>
          </w:p>
        </w:tc>
        <w:tc>
          <w:tcPr>
            <w:tcW w:w="3793" w:type="dxa"/>
          </w:tcPr>
          <w:p w:rsidR="009A5E94" w:rsidRDefault="00E11D8B">
            <w:pPr>
              <w:pStyle w:val="af4"/>
              <w:ind w:left="0"/>
              <w:jc w:val="center"/>
              <w:rPr>
                <w:rFonts w:ascii="Times New Roman" w:hAnsi="Times New Roman" w:cs="Times New Roman"/>
                <w:sz w:val="28"/>
                <w:szCs w:val="28"/>
                <w:lang w:val="uk-UA"/>
              </w:rPr>
            </w:pPr>
            <w:r>
              <w:rPr>
                <w:rFonts w:ascii="Times New Roman" w:hAnsi="Times New Roman" w:cs="Times New Roman"/>
                <w:sz w:val="28"/>
                <w:szCs w:val="28"/>
                <w:lang w:val="uk-UA"/>
              </w:rPr>
              <w:t>Витрати</w:t>
            </w:r>
          </w:p>
        </w:tc>
      </w:tr>
      <w:tr w:rsidR="009A5E94" w:rsidRPr="009976F8" w:rsidTr="00FD5C58">
        <w:tc>
          <w:tcPr>
            <w:tcW w:w="2376" w:type="dxa"/>
          </w:tcPr>
          <w:p w:rsidR="009A5E94" w:rsidRDefault="00E11D8B">
            <w:pPr>
              <w:pStyle w:val="af4"/>
              <w:ind w:left="0"/>
              <w:rPr>
                <w:rFonts w:ascii="Times New Roman" w:hAnsi="Times New Roman" w:cs="Times New Roman"/>
                <w:sz w:val="28"/>
                <w:szCs w:val="28"/>
                <w:lang w:val="uk-UA"/>
              </w:rPr>
            </w:pPr>
            <w:r>
              <w:rPr>
                <w:rFonts w:ascii="Times New Roman" w:hAnsi="Times New Roman" w:cs="Times New Roman"/>
                <w:sz w:val="28"/>
                <w:szCs w:val="28"/>
                <w:lang w:val="uk-UA"/>
              </w:rPr>
              <w:t>Альтернатива 1</w:t>
            </w:r>
          </w:p>
          <w:p w:rsidR="009A5E94" w:rsidRDefault="00E11D8B">
            <w:pPr>
              <w:pStyle w:val="af4"/>
              <w:ind w:left="0"/>
              <w:rPr>
                <w:rFonts w:ascii="Times New Roman" w:hAnsi="Times New Roman" w:cs="Times New Roman"/>
                <w:sz w:val="28"/>
                <w:szCs w:val="28"/>
                <w:lang w:val="uk-UA"/>
              </w:rPr>
            </w:pPr>
            <w:r>
              <w:rPr>
                <w:rFonts w:ascii="Times New Roman" w:hAnsi="Times New Roman" w:cs="Times New Roman"/>
                <w:sz w:val="28"/>
                <w:szCs w:val="28"/>
                <w:lang w:val="uk-UA"/>
              </w:rPr>
              <w:t>Неприйняття регуляторного акта (залишення існуючої ситуації без змін)</w:t>
            </w:r>
          </w:p>
        </w:tc>
        <w:tc>
          <w:tcPr>
            <w:tcW w:w="3686" w:type="dxa"/>
          </w:tcPr>
          <w:p w:rsidR="009A5E94" w:rsidRDefault="00E11D8B">
            <w:pPr>
              <w:pStyle w:val="af4"/>
              <w:ind w:left="0"/>
              <w:rPr>
                <w:rFonts w:ascii="Times New Roman" w:hAnsi="Times New Roman" w:cs="Times New Roman"/>
                <w:sz w:val="28"/>
                <w:szCs w:val="28"/>
                <w:lang w:val="uk-UA"/>
              </w:rPr>
            </w:pPr>
            <w:r>
              <w:rPr>
                <w:rFonts w:ascii="Times New Roman" w:hAnsi="Times New Roman" w:cs="Times New Roman"/>
                <w:sz w:val="28"/>
                <w:szCs w:val="28"/>
                <w:lang w:val="uk-UA"/>
              </w:rPr>
              <w:t>Вигоди відсутні, тому що дана альтернатива не вирішить проблемних питань, оскільки діючі Правила суперечить вимогам чинного законодавства</w:t>
            </w:r>
          </w:p>
        </w:tc>
        <w:tc>
          <w:tcPr>
            <w:tcW w:w="3793" w:type="dxa"/>
          </w:tcPr>
          <w:p w:rsidR="009A5E94" w:rsidRDefault="00FD5C58">
            <w:pPr>
              <w:pStyle w:val="af4"/>
              <w:ind w:left="0"/>
              <w:jc w:val="both"/>
              <w:rPr>
                <w:rFonts w:ascii="Times New Roman" w:hAnsi="Times New Roman" w:cs="Times New Roman"/>
                <w:sz w:val="28"/>
                <w:szCs w:val="28"/>
                <w:lang w:val="uk-UA"/>
              </w:rPr>
            </w:pPr>
            <w:r>
              <w:rPr>
                <w:rFonts w:ascii="Times New Roman" w:hAnsi="Times New Roman" w:cs="Times New Roman"/>
                <w:sz w:val="28"/>
                <w:szCs w:val="28"/>
                <w:lang w:val="uk-UA"/>
              </w:rPr>
              <w:t>Порушення вимог Закону України «Про рекламу».</w:t>
            </w:r>
          </w:p>
          <w:p w:rsidR="00FD5C58" w:rsidRDefault="00FD5C58">
            <w:pPr>
              <w:pStyle w:val="af4"/>
              <w:ind w:left="0"/>
              <w:jc w:val="both"/>
              <w:rPr>
                <w:rFonts w:ascii="Times New Roman" w:hAnsi="Times New Roman" w:cs="Times New Roman"/>
                <w:sz w:val="28"/>
                <w:szCs w:val="28"/>
                <w:lang w:val="uk-UA"/>
              </w:rPr>
            </w:pPr>
            <w:r>
              <w:rPr>
                <w:rFonts w:ascii="Times New Roman" w:hAnsi="Times New Roman" w:cs="Times New Roman"/>
                <w:sz w:val="28"/>
                <w:szCs w:val="28"/>
                <w:lang w:val="uk-UA"/>
              </w:rPr>
              <w:t>відсутність можливості вжити відповідні заходи щодо обліку та контролю за рекламними засобами, розміщеними на території населених пунктів Менської міської територіальної громади.</w:t>
            </w:r>
          </w:p>
        </w:tc>
      </w:tr>
      <w:tr w:rsidR="009A5E94" w:rsidTr="00FD5C58">
        <w:tc>
          <w:tcPr>
            <w:tcW w:w="2376" w:type="dxa"/>
          </w:tcPr>
          <w:p w:rsidR="009A5E94" w:rsidRDefault="00E11D8B">
            <w:pPr>
              <w:pStyle w:val="af4"/>
              <w:ind w:left="0"/>
              <w:rPr>
                <w:rFonts w:ascii="Times New Roman" w:hAnsi="Times New Roman" w:cs="Times New Roman"/>
                <w:sz w:val="28"/>
                <w:szCs w:val="28"/>
                <w:lang w:val="uk-UA"/>
              </w:rPr>
            </w:pPr>
            <w:r>
              <w:rPr>
                <w:rFonts w:ascii="Times New Roman" w:hAnsi="Times New Roman" w:cs="Times New Roman"/>
                <w:sz w:val="28"/>
                <w:szCs w:val="28"/>
                <w:lang w:val="uk-UA"/>
              </w:rPr>
              <w:t>Альтернатива 2</w:t>
            </w:r>
          </w:p>
          <w:p w:rsidR="009A5E94" w:rsidRDefault="00E11D8B">
            <w:pPr>
              <w:pStyle w:val="af4"/>
              <w:ind w:left="0"/>
              <w:rPr>
                <w:rFonts w:ascii="Times New Roman" w:hAnsi="Times New Roman" w:cs="Times New Roman"/>
                <w:sz w:val="28"/>
                <w:szCs w:val="28"/>
                <w:lang w:val="uk-UA"/>
              </w:rPr>
            </w:pPr>
            <w:r>
              <w:rPr>
                <w:rFonts w:ascii="Times New Roman" w:hAnsi="Times New Roman" w:cs="Times New Roman"/>
                <w:sz w:val="28"/>
                <w:szCs w:val="28"/>
                <w:lang w:val="uk-UA"/>
              </w:rPr>
              <w:t>Прийняття регуляторного акта</w:t>
            </w:r>
          </w:p>
        </w:tc>
        <w:tc>
          <w:tcPr>
            <w:tcW w:w="3686" w:type="dxa"/>
          </w:tcPr>
          <w:p w:rsidR="009A5E94" w:rsidRDefault="00E11D8B">
            <w:pPr>
              <w:pStyle w:val="af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Ця альтернатива забезпечить виконання вимог діючого законодавства України та </w:t>
            </w:r>
            <w:r>
              <w:rPr>
                <w:rFonts w:ascii="Times New Roman" w:hAnsi="Times New Roman" w:cs="Times New Roman"/>
                <w:sz w:val="28"/>
                <w:szCs w:val="28"/>
                <w:lang w:val="uk-UA"/>
              </w:rPr>
              <w:lastRenderedPageBreak/>
              <w:t>дозволить реалізувати права суб’єктів господарювання в сфері зовнішньої реклами, дозволить встановити порядок та умови надання, погодження, переоформлення та анулювання дозволів на розміщення зовнішньої реклами, унеможливить самовільне розміщення зовнішньої реклами</w:t>
            </w:r>
          </w:p>
        </w:tc>
        <w:tc>
          <w:tcPr>
            <w:tcW w:w="3793" w:type="dxa"/>
          </w:tcPr>
          <w:p w:rsidR="009A5E94" w:rsidRDefault="00E11D8B">
            <w:pPr>
              <w:pStyle w:val="af4"/>
              <w:ind w:left="0"/>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До витрат можливо віднести час на підготовку регуляторного акту та витрати на оприлюднення </w:t>
            </w:r>
            <w:r>
              <w:rPr>
                <w:rFonts w:ascii="Times New Roman" w:hAnsi="Times New Roman" w:cs="Times New Roman"/>
                <w:sz w:val="28"/>
                <w:szCs w:val="28"/>
                <w:lang w:val="uk-UA"/>
              </w:rPr>
              <w:lastRenderedPageBreak/>
              <w:t>регуляторного акта у ЗМІ</w:t>
            </w:r>
          </w:p>
        </w:tc>
      </w:tr>
    </w:tbl>
    <w:p w:rsidR="009A5E94" w:rsidRDefault="00E11D8B">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Оцінка впливу на сферу інтересів громадян</w:t>
      </w:r>
    </w:p>
    <w:tbl>
      <w:tblPr>
        <w:tblStyle w:val="af5"/>
        <w:tblW w:w="0" w:type="auto"/>
        <w:tblLayout w:type="fixed"/>
        <w:tblLook w:val="04A0" w:firstRow="1" w:lastRow="0" w:firstColumn="1" w:lastColumn="0" w:noHBand="0" w:noVBand="1"/>
      </w:tblPr>
      <w:tblGrid>
        <w:gridCol w:w="2943"/>
        <w:gridCol w:w="3544"/>
        <w:gridCol w:w="3368"/>
      </w:tblGrid>
      <w:tr w:rsidR="009A5E94" w:rsidTr="00E51F50">
        <w:tc>
          <w:tcPr>
            <w:tcW w:w="2943" w:type="dxa"/>
          </w:tcPr>
          <w:p w:rsidR="009A5E94" w:rsidRDefault="00E11D8B">
            <w:pPr>
              <w:pStyle w:val="af4"/>
              <w:ind w:left="0"/>
              <w:jc w:val="center"/>
              <w:rPr>
                <w:rFonts w:ascii="Times New Roman" w:hAnsi="Times New Roman" w:cs="Times New Roman"/>
                <w:sz w:val="28"/>
                <w:szCs w:val="28"/>
                <w:lang w:val="uk-UA"/>
              </w:rPr>
            </w:pPr>
            <w:r>
              <w:rPr>
                <w:rFonts w:ascii="Times New Roman" w:hAnsi="Times New Roman" w:cs="Times New Roman"/>
                <w:sz w:val="28"/>
                <w:szCs w:val="28"/>
                <w:lang w:val="uk-UA"/>
              </w:rPr>
              <w:t>Вид альтернативи</w:t>
            </w:r>
          </w:p>
        </w:tc>
        <w:tc>
          <w:tcPr>
            <w:tcW w:w="3544" w:type="dxa"/>
          </w:tcPr>
          <w:p w:rsidR="009A5E94" w:rsidRDefault="00E11D8B">
            <w:pPr>
              <w:pStyle w:val="af4"/>
              <w:ind w:left="0"/>
              <w:jc w:val="center"/>
              <w:rPr>
                <w:rFonts w:ascii="Times New Roman" w:hAnsi="Times New Roman" w:cs="Times New Roman"/>
                <w:sz w:val="28"/>
                <w:szCs w:val="28"/>
                <w:lang w:val="uk-UA"/>
              </w:rPr>
            </w:pPr>
            <w:r>
              <w:rPr>
                <w:rFonts w:ascii="Times New Roman" w:hAnsi="Times New Roman" w:cs="Times New Roman"/>
                <w:sz w:val="28"/>
                <w:szCs w:val="28"/>
                <w:lang w:val="uk-UA"/>
              </w:rPr>
              <w:t>Вигоди</w:t>
            </w:r>
          </w:p>
        </w:tc>
        <w:tc>
          <w:tcPr>
            <w:tcW w:w="3368" w:type="dxa"/>
          </w:tcPr>
          <w:p w:rsidR="009A5E94" w:rsidRDefault="00E11D8B">
            <w:pPr>
              <w:pStyle w:val="af4"/>
              <w:ind w:left="0"/>
              <w:jc w:val="center"/>
              <w:rPr>
                <w:rFonts w:ascii="Times New Roman" w:hAnsi="Times New Roman" w:cs="Times New Roman"/>
                <w:sz w:val="28"/>
                <w:szCs w:val="28"/>
                <w:lang w:val="uk-UA"/>
              </w:rPr>
            </w:pPr>
            <w:r>
              <w:rPr>
                <w:rFonts w:ascii="Times New Roman" w:hAnsi="Times New Roman" w:cs="Times New Roman"/>
                <w:sz w:val="28"/>
                <w:szCs w:val="28"/>
                <w:lang w:val="uk-UA"/>
              </w:rPr>
              <w:t>Витрати</w:t>
            </w:r>
          </w:p>
        </w:tc>
      </w:tr>
      <w:tr w:rsidR="009A5E94" w:rsidTr="00E51F50">
        <w:tc>
          <w:tcPr>
            <w:tcW w:w="2943" w:type="dxa"/>
          </w:tcPr>
          <w:p w:rsidR="009A5E94" w:rsidRDefault="00E11D8B">
            <w:pPr>
              <w:pStyle w:val="af4"/>
              <w:ind w:left="0"/>
              <w:rPr>
                <w:rFonts w:ascii="Times New Roman" w:hAnsi="Times New Roman" w:cs="Times New Roman"/>
                <w:sz w:val="28"/>
                <w:szCs w:val="28"/>
                <w:lang w:val="uk-UA"/>
              </w:rPr>
            </w:pPr>
            <w:r>
              <w:rPr>
                <w:rFonts w:ascii="Times New Roman" w:hAnsi="Times New Roman" w:cs="Times New Roman"/>
                <w:sz w:val="28"/>
                <w:szCs w:val="28"/>
                <w:lang w:val="uk-UA"/>
              </w:rPr>
              <w:t>Альтернатива 1</w:t>
            </w:r>
          </w:p>
          <w:p w:rsidR="009A5E94" w:rsidRDefault="00E11D8B">
            <w:pPr>
              <w:pStyle w:val="af4"/>
              <w:ind w:left="0"/>
              <w:jc w:val="both"/>
              <w:rPr>
                <w:rFonts w:ascii="Times New Roman" w:hAnsi="Times New Roman" w:cs="Times New Roman"/>
                <w:sz w:val="28"/>
                <w:szCs w:val="28"/>
                <w:lang w:val="uk-UA"/>
              </w:rPr>
            </w:pPr>
            <w:r>
              <w:rPr>
                <w:rFonts w:ascii="Times New Roman" w:hAnsi="Times New Roman" w:cs="Times New Roman"/>
                <w:sz w:val="28"/>
                <w:szCs w:val="28"/>
                <w:lang w:val="uk-UA"/>
              </w:rPr>
              <w:t>Неприйняття регуляторного акта (залишення існуючої ситуації без змін)</w:t>
            </w:r>
          </w:p>
        </w:tc>
        <w:tc>
          <w:tcPr>
            <w:tcW w:w="3544" w:type="dxa"/>
          </w:tcPr>
          <w:p w:rsidR="009A5E94" w:rsidRDefault="00E11D8B">
            <w:pPr>
              <w:pStyle w:val="af4"/>
              <w:ind w:left="0"/>
              <w:rPr>
                <w:rFonts w:ascii="Times New Roman" w:hAnsi="Times New Roman" w:cs="Times New Roman"/>
                <w:sz w:val="28"/>
                <w:szCs w:val="28"/>
                <w:lang w:val="uk-UA"/>
              </w:rPr>
            </w:pPr>
            <w:r>
              <w:rPr>
                <w:rFonts w:ascii="Times New Roman" w:hAnsi="Times New Roman" w:cs="Times New Roman"/>
                <w:sz w:val="28"/>
                <w:szCs w:val="28"/>
                <w:lang w:val="uk-UA"/>
              </w:rPr>
              <w:t>Вигоди відсутні, оскільки діючі Правила суперечать вимогам чинного законодавства</w:t>
            </w:r>
          </w:p>
        </w:tc>
        <w:tc>
          <w:tcPr>
            <w:tcW w:w="3368" w:type="dxa"/>
          </w:tcPr>
          <w:p w:rsidR="009A5E94" w:rsidRDefault="00FD5C58">
            <w:pPr>
              <w:pStyle w:val="af4"/>
              <w:ind w:left="0"/>
              <w:jc w:val="both"/>
              <w:rPr>
                <w:rFonts w:ascii="Times New Roman" w:hAnsi="Times New Roman" w:cs="Times New Roman"/>
                <w:sz w:val="28"/>
                <w:szCs w:val="28"/>
                <w:lang w:val="uk-UA"/>
              </w:rPr>
            </w:pPr>
            <w:r>
              <w:rPr>
                <w:rFonts w:ascii="Times New Roman" w:hAnsi="Times New Roman" w:cs="Times New Roman"/>
                <w:sz w:val="28"/>
                <w:szCs w:val="28"/>
                <w:lang w:val="uk-UA"/>
              </w:rPr>
              <w:t>Відсутність</w:t>
            </w:r>
            <w:r w:rsidR="00E51F50">
              <w:rPr>
                <w:rFonts w:ascii="Times New Roman" w:hAnsi="Times New Roman" w:cs="Times New Roman"/>
                <w:sz w:val="28"/>
                <w:szCs w:val="28"/>
                <w:lang w:val="uk-UA"/>
              </w:rPr>
              <w:t xml:space="preserve"> контролю при розміщенні рекламних засобів на території населених пунктів Менської міської територіальної громади</w:t>
            </w:r>
          </w:p>
        </w:tc>
      </w:tr>
      <w:tr w:rsidR="009A5E94" w:rsidTr="00E51F50">
        <w:tc>
          <w:tcPr>
            <w:tcW w:w="2943" w:type="dxa"/>
          </w:tcPr>
          <w:p w:rsidR="009A5E94" w:rsidRDefault="00E11D8B">
            <w:pPr>
              <w:pStyle w:val="af4"/>
              <w:ind w:left="0"/>
              <w:rPr>
                <w:rFonts w:ascii="Times New Roman" w:hAnsi="Times New Roman" w:cs="Times New Roman"/>
                <w:sz w:val="28"/>
                <w:szCs w:val="28"/>
                <w:lang w:val="uk-UA"/>
              </w:rPr>
            </w:pPr>
            <w:r>
              <w:rPr>
                <w:rFonts w:ascii="Times New Roman" w:hAnsi="Times New Roman" w:cs="Times New Roman"/>
                <w:sz w:val="28"/>
                <w:szCs w:val="28"/>
                <w:lang w:val="uk-UA"/>
              </w:rPr>
              <w:t>Альтернатива 2</w:t>
            </w:r>
          </w:p>
          <w:p w:rsidR="009A5E94" w:rsidRDefault="00E11D8B">
            <w:pPr>
              <w:pStyle w:val="af4"/>
              <w:ind w:left="0"/>
              <w:jc w:val="both"/>
              <w:rPr>
                <w:rFonts w:ascii="Times New Roman" w:hAnsi="Times New Roman" w:cs="Times New Roman"/>
                <w:sz w:val="28"/>
                <w:szCs w:val="28"/>
                <w:lang w:val="uk-UA"/>
              </w:rPr>
            </w:pPr>
            <w:r>
              <w:rPr>
                <w:rFonts w:ascii="Times New Roman" w:hAnsi="Times New Roman" w:cs="Times New Roman"/>
                <w:sz w:val="28"/>
                <w:szCs w:val="28"/>
                <w:lang w:val="uk-UA"/>
              </w:rPr>
              <w:t>Прийняття регуляторного акта</w:t>
            </w:r>
          </w:p>
        </w:tc>
        <w:tc>
          <w:tcPr>
            <w:tcW w:w="3544" w:type="dxa"/>
          </w:tcPr>
          <w:p w:rsidR="009A5E94" w:rsidRDefault="00E11D8B">
            <w:pPr>
              <w:pStyle w:val="af4"/>
              <w:ind w:left="0"/>
              <w:rPr>
                <w:rFonts w:ascii="Times New Roman" w:hAnsi="Times New Roman" w:cs="Times New Roman"/>
                <w:sz w:val="28"/>
                <w:szCs w:val="28"/>
                <w:lang w:val="uk-UA"/>
              </w:rPr>
            </w:pPr>
            <w:r>
              <w:rPr>
                <w:rFonts w:ascii="Times New Roman" w:hAnsi="Times New Roman" w:cs="Times New Roman"/>
                <w:sz w:val="28"/>
                <w:szCs w:val="28"/>
                <w:lang w:val="uk-UA"/>
              </w:rPr>
              <w:t>Отримання громадянами інформації із засобів зовнішньої реклами, яка встановлена відповідно до вимог діючого законодавства</w:t>
            </w:r>
          </w:p>
        </w:tc>
        <w:tc>
          <w:tcPr>
            <w:tcW w:w="3368" w:type="dxa"/>
          </w:tcPr>
          <w:p w:rsidR="009A5E94" w:rsidRDefault="00E11D8B">
            <w:pPr>
              <w:pStyle w:val="af4"/>
              <w:ind w:left="0"/>
              <w:jc w:val="both"/>
              <w:rPr>
                <w:rFonts w:ascii="Times New Roman" w:hAnsi="Times New Roman" w:cs="Times New Roman"/>
                <w:sz w:val="28"/>
                <w:szCs w:val="28"/>
                <w:lang w:val="uk-UA"/>
              </w:rPr>
            </w:pPr>
            <w:r>
              <w:rPr>
                <w:rFonts w:ascii="Times New Roman" w:hAnsi="Times New Roman" w:cs="Times New Roman"/>
                <w:sz w:val="28"/>
                <w:szCs w:val="28"/>
                <w:lang w:val="uk-UA"/>
              </w:rPr>
              <w:t>Відсутні</w:t>
            </w:r>
          </w:p>
        </w:tc>
      </w:tr>
    </w:tbl>
    <w:p w:rsidR="009A5E94" w:rsidRDefault="009A5E94">
      <w:pPr>
        <w:pStyle w:val="af4"/>
        <w:spacing w:after="0" w:line="240" w:lineRule="auto"/>
        <w:ind w:left="0" w:firstLine="567"/>
        <w:jc w:val="both"/>
        <w:rPr>
          <w:rFonts w:ascii="Times New Roman" w:hAnsi="Times New Roman" w:cs="Times New Roman"/>
          <w:sz w:val="28"/>
          <w:szCs w:val="28"/>
          <w:lang w:val="uk-UA"/>
        </w:rPr>
      </w:pPr>
    </w:p>
    <w:p w:rsidR="009A5E94" w:rsidRDefault="00E11D8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Оцінка впливу на сферу інтересів суб’єктів господарювання</w:t>
      </w:r>
    </w:p>
    <w:tbl>
      <w:tblPr>
        <w:tblW w:w="9864" w:type="dxa"/>
        <w:tblInd w:w="-5" w:type="dxa"/>
        <w:tblLayout w:type="fixed"/>
        <w:tblLook w:val="0000" w:firstRow="0" w:lastRow="0" w:firstColumn="0" w:lastColumn="0" w:noHBand="0" w:noVBand="0"/>
      </w:tblPr>
      <w:tblGrid>
        <w:gridCol w:w="4222"/>
        <w:gridCol w:w="1134"/>
        <w:gridCol w:w="1276"/>
        <w:gridCol w:w="1134"/>
        <w:gridCol w:w="1134"/>
        <w:gridCol w:w="964"/>
      </w:tblGrid>
      <w:tr w:rsidR="009A5E94">
        <w:tc>
          <w:tcPr>
            <w:tcW w:w="4223" w:type="dxa"/>
            <w:vMerge w:val="restart"/>
            <w:tcBorders>
              <w:top w:val="single" w:sz="4" w:space="0" w:color="000000"/>
              <w:left w:val="single" w:sz="4" w:space="0" w:color="000000"/>
            </w:tcBorders>
          </w:tcPr>
          <w:p w:rsidR="009A5E94" w:rsidRDefault="00E11D8B">
            <w:pPr>
              <w:spacing w:after="0" w:line="240" w:lineRule="auto"/>
              <w:jc w:val="center"/>
              <w:rPr>
                <w:rFonts w:ascii="Times New Roman" w:hAnsi="Times New Roman" w:cs="Times New Roman"/>
                <w:szCs w:val="28"/>
                <w:lang w:val="uk-UA"/>
              </w:rPr>
            </w:pPr>
            <w:r>
              <w:rPr>
                <w:rFonts w:ascii="Times New Roman" w:hAnsi="Times New Roman" w:cs="Times New Roman"/>
                <w:szCs w:val="28"/>
                <w:lang w:val="uk-UA"/>
              </w:rPr>
              <w:t>Показник</w:t>
            </w:r>
          </w:p>
        </w:tc>
        <w:tc>
          <w:tcPr>
            <w:tcW w:w="1134" w:type="dxa"/>
            <w:vMerge w:val="restart"/>
            <w:tcBorders>
              <w:top w:val="single" w:sz="4" w:space="0" w:color="000000"/>
              <w:left w:val="single" w:sz="4" w:space="0" w:color="000000"/>
            </w:tcBorders>
          </w:tcPr>
          <w:p w:rsidR="009A5E94" w:rsidRDefault="00E11D8B">
            <w:pPr>
              <w:spacing w:after="0" w:line="240" w:lineRule="auto"/>
              <w:jc w:val="center"/>
              <w:rPr>
                <w:rFonts w:ascii="Times New Roman" w:hAnsi="Times New Roman" w:cs="Times New Roman"/>
                <w:szCs w:val="28"/>
                <w:lang w:val="uk-UA"/>
              </w:rPr>
            </w:pPr>
            <w:r>
              <w:rPr>
                <w:rFonts w:ascii="Times New Roman" w:hAnsi="Times New Roman" w:cs="Times New Roman"/>
                <w:szCs w:val="28"/>
                <w:lang w:val="uk-UA"/>
              </w:rPr>
              <w:t>Великі</w:t>
            </w:r>
          </w:p>
        </w:tc>
        <w:tc>
          <w:tcPr>
            <w:tcW w:w="1276" w:type="dxa"/>
            <w:vMerge w:val="restart"/>
            <w:tcBorders>
              <w:top w:val="single" w:sz="4" w:space="0" w:color="000000"/>
              <w:left w:val="single" w:sz="4" w:space="0" w:color="000000"/>
            </w:tcBorders>
          </w:tcPr>
          <w:p w:rsidR="009A5E94" w:rsidRDefault="00E11D8B">
            <w:pPr>
              <w:spacing w:after="0" w:line="240" w:lineRule="auto"/>
              <w:jc w:val="center"/>
              <w:rPr>
                <w:rFonts w:ascii="Times New Roman" w:hAnsi="Times New Roman" w:cs="Times New Roman"/>
                <w:szCs w:val="28"/>
                <w:lang w:val="uk-UA"/>
              </w:rPr>
            </w:pPr>
            <w:r>
              <w:rPr>
                <w:rFonts w:ascii="Times New Roman" w:hAnsi="Times New Roman" w:cs="Times New Roman"/>
                <w:szCs w:val="28"/>
                <w:lang w:val="uk-UA"/>
              </w:rPr>
              <w:t>Середні</w:t>
            </w:r>
          </w:p>
        </w:tc>
        <w:tc>
          <w:tcPr>
            <w:tcW w:w="2268" w:type="dxa"/>
            <w:gridSpan w:val="2"/>
            <w:tcBorders>
              <w:top w:val="single" w:sz="4" w:space="0" w:color="000000"/>
              <w:left w:val="single" w:sz="4" w:space="0" w:color="000000"/>
              <w:bottom w:val="single" w:sz="4" w:space="0" w:color="000000"/>
            </w:tcBorders>
          </w:tcPr>
          <w:p w:rsidR="009A5E94" w:rsidRDefault="00E11D8B">
            <w:pPr>
              <w:spacing w:after="0" w:line="240" w:lineRule="auto"/>
              <w:jc w:val="center"/>
              <w:rPr>
                <w:rFonts w:ascii="Times New Roman" w:hAnsi="Times New Roman" w:cs="Times New Roman"/>
                <w:szCs w:val="28"/>
                <w:lang w:val="uk-UA"/>
              </w:rPr>
            </w:pPr>
            <w:r>
              <w:rPr>
                <w:rFonts w:ascii="Times New Roman" w:hAnsi="Times New Roman" w:cs="Times New Roman"/>
                <w:szCs w:val="28"/>
                <w:lang w:val="uk-UA"/>
              </w:rPr>
              <w:t>Малі</w:t>
            </w:r>
          </w:p>
        </w:tc>
        <w:tc>
          <w:tcPr>
            <w:tcW w:w="964" w:type="dxa"/>
            <w:vMerge w:val="restart"/>
            <w:tcBorders>
              <w:top w:val="single" w:sz="4" w:space="0" w:color="000000"/>
              <w:left w:val="single" w:sz="4" w:space="0" w:color="000000"/>
              <w:right w:val="single" w:sz="4" w:space="0" w:color="000000"/>
            </w:tcBorders>
          </w:tcPr>
          <w:p w:rsidR="009A5E94" w:rsidRDefault="00E11D8B">
            <w:pPr>
              <w:spacing w:after="0" w:line="240" w:lineRule="auto"/>
              <w:jc w:val="center"/>
              <w:rPr>
                <w:rFonts w:ascii="Times New Roman" w:hAnsi="Times New Roman" w:cs="Times New Roman"/>
                <w:szCs w:val="28"/>
                <w:lang w:val="uk-UA"/>
              </w:rPr>
            </w:pPr>
            <w:r>
              <w:rPr>
                <w:rFonts w:ascii="Times New Roman" w:hAnsi="Times New Roman" w:cs="Times New Roman"/>
                <w:szCs w:val="28"/>
                <w:lang w:val="uk-UA"/>
              </w:rPr>
              <w:t>Разом</w:t>
            </w:r>
          </w:p>
        </w:tc>
      </w:tr>
      <w:tr w:rsidR="009A5E94">
        <w:tc>
          <w:tcPr>
            <w:tcW w:w="4223" w:type="dxa"/>
            <w:vMerge/>
            <w:tcBorders>
              <w:left w:val="single" w:sz="4" w:space="0" w:color="000000"/>
              <w:bottom w:val="single" w:sz="4" w:space="0" w:color="000000"/>
            </w:tcBorders>
          </w:tcPr>
          <w:p w:rsidR="009A5E94" w:rsidRDefault="009A5E94">
            <w:pPr>
              <w:spacing w:after="0" w:line="240" w:lineRule="auto"/>
              <w:rPr>
                <w:rFonts w:ascii="Times New Roman" w:hAnsi="Times New Roman" w:cs="Times New Roman"/>
                <w:sz w:val="28"/>
                <w:szCs w:val="28"/>
                <w:lang w:val="uk-UA"/>
              </w:rPr>
            </w:pPr>
          </w:p>
        </w:tc>
        <w:tc>
          <w:tcPr>
            <w:tcW w:w="1134" w:type="dxa"/>
            <w:vMerge/>
            <w:tcBorders>
              <w:left w:val="single" w:sz="4" w:space="0" w:color="000000"/>
              <w:bottom w:val="single" w:sz="4" w:space="0" w:color="000000"/>
            </w:tcBorders>
          </w:tcPr>
          <w:p w:rsidR="009A5E94" w:rsidRDefault="009A5E94">
            <w:pPr>
              <w:spacing w:after="0" w:line="240" w:lineRule="auto"/>
              <w:rPr>
                <w:rFonts w:ascii="Times New Roman" w:hAnsi="Times New Roman" w:cs="Times New Roman"/>
                <w:sz w:val="28"/>
                <w:szCs w:val="28"/>
                <w:lang w:val="uk-UA"/>
              </w:rPr>
            </w:pPr>
          </w:p>
        </w:tc>
        <w:tc>
          <w:tcPr>
            <w:tcW w:w="1276" w:type="dxa"/>
            <w:vMerge/>
            <w:tcBorders>
              <w:left w:val="single" w:sz="4" w:space="0" w:color="000000"/>
              <w:bottom w:val="single" w:sz="4" w:space="0" w:color="000000"/>
            </w:tcBorders>
          </w:tcPr>
          <w:p w:rsidR="009A5E94" w:rsidRDefault="009A5E94">
            <w:pPr>
              <w:spacing w:after="0" w:line="240" w:lineRule="auto"/>
              <w:rPr>
                <w:rFonts w:ascii="Times New Roman" w:hAnsi="Times New Roman" w:cs="Times New Roman"/>
                <w:sz w:val="28"/>
                <w:szCs w:val="28"/>
                <w:lang w:val="uk-UA"/>
              </w:rPr>
            </w:pPr>
          </w:p>
        </w:tc>
        <w:tc>
          <w:tcPr>
            <w:tcW w:w="1134" w:type="dxa"/>
            <w:tcBorders>
              <w:top w:val="single" w:sz="4" w:space="0" w:color="000000"/>
              <w:left w:val="single" w:sz="4" w:space="0" w:color="000000"/>
              <w:bottom w:val="single" w:sz="4" w:space="0" w:color="000000"/>
            </w:tcBorders>
          </w:tcPr>
          <w:p w:rsidR="009A5E94" w:rsidRDefault="00E11D8B">
            <w:pPr>
              <w:spacing w:after="0" w:line="240" w:lineRule="auto"/>
              <w:jc w:val="center"/>
              <w:rPr>
                <w:rFonts w:ascii="Times New Roman" w:hAnsi="Times New Roman" w:cs="Times New Roman"/>
                <w:sz w:val="20"/>
                <w:szCs w:val="28"/>
                <w:lang w:val="uk-UA"/>
              </w:rPr>
            </w:pPr>
            <w:r>
              <w:rPr>
                <w:rFonts w:ascii="Times New Roman" w:hAnsi="Times New Roman" w:cs="Times New Roman"/>
                <w:sz w:val="20"/>
                <w:szCs w:val="28"/>
                <w:lang w:val="uk-UA"/>
              </w:rPr>
              <w:t>всього</w:t>
            </w:r>
          </w:p>
        </w:tc>
        <w:tc>
          <w:tcPr>
            <w:tcW w:w="1134" w:type="dxa"/>
            <w:tcBorders>
              <w:top w:val="single" w:sz="4" w:space="0" w:color="000000"/>
              <w:left w:val="single" w:sz="4" w:space="0" w:color="000000"/>
              <w:bottom w:val="single" w:sz="4" w:space="0" w:color="000000"/>
            </w:tcBorders>
          </w:tcPr>
          <w:p w:rsidR="009A5E94" w:rsidRDefault="00E11D8B">
            <w:pPr>
              <w:spacing w:after="0" w:line="240" w:lineRule="auto"/>
              <w:jc w:val="center"/>
              <w:rPr>
                <w:rFonts w:ascii="Times New Roman" w:hAnsi="Times New Roman" w:cs="Times New Roman"/>
                <w:sz w:val="20"/>
                <w:szCs w:val="28"/>
                <w:lang w:val="uk-UA"/>
              </w:rPr>
            </w:pPr>
            <w:r>
              <w:rPr>
                <w:rFonts w:ascii="Times New Roman" w:hAnsi="Times New Roman" w:cs="Times New Roman"/>
                <w:sz w:val="20"/>
                <w:szCs w:val="28"/>
                <w:lang w:val="uk-UA"/>
              </w:rPr>
              <w:t xml:space="preserve">в тому числі </w:t>
            </w:r>
            <w:proofErr w:type="spellStart"/>
            <w:r>
              <w:rPr>
                <w:rFonts w:ascii="Times New Roman" w:hAnsi="Times New Roman" w:cs="Times New Roman"/>
                <w:sz w:val="20"/>
                <w:szCs w:val="28"/>
                <w:lang w:val="uk-UA"/>
              </w:rPr>
              <w:t>мікро</w:t>
            </w:r>
            <w:proofErr w:type="spellEnd"/>
          </w:p>
        </w:tc>
        <w:tc>
          <w:tcPr>
            <w:tcW w:w="964" w:type="dxa"/>
            <w:vMerge/>
            <w:tcBorders>
              <w:left w:val="single" w:sz="4" w:space="0" w:color="000000"/>
              <w:bottom w:val="single" w:sz="4" w:space="0" w:color="000000"/>
              <w:right w:val="single" w:sz="4" w:space="0" w:color="000000"/>
            </w:tcBorders>
          </w:tcPr>
          <w:p w:rsidR="009A5E94" w:rsidRDefault="009A5E94">
            <w:pPr>
              <w:spacing w:after="0" w:line="240" w:lineRule="auto"/>
              <w:rPr>
                <w:rFonts w:ascii="Times New Roman" w:hAnsi="Times New Roman" w:cs="Times New Roman"/>
                <w:sz w:val="28"/>
                <w:szCs w:val="28"/>
                <w:lang w:val="uk-UA"/>
              </w:rPr>
            </w:pPr>
          </w:p>
        </w:tc>
      </w:tr>
      <w:tr w:rsidR="009A5E94">
        <w:tc>
          <w:tcPr>
            <w:tcW w:w="4223" w:type="dxa"/>
            <w:tcBorders>
              <w:top w:val="single" w:sz="4" w:space="0" w:color="000000"/>
              <w:left w:val="single" w:sz="4" w:space="0" w:color="000000"/>
              <w:bottom w:val="single" w:sz="4" w:space="0" w:color="000000"/>
            </w:tcBorders>
          </w:tcPr>
          <w:p w:rsidR="009A5E94" w:rsidRDefault="00E11D8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Кількість суб’єктів господарювання, що підпадають під дію регулювання, одиниць*</w:t>
            </w:r>
          </w:p>
        </w:tc>
        <w:tc>
          <w:tcPr>
            <w:tcW w:w="1134" w:type="dxa"/>
            <w:tcBorders>
              <w:top w:val="single" w:sz="4" w:space="0" w:color="000000"/>
              <w:left w:val="single" w:sz="4" w:space="0" w:color="000000"/>
              <w:bottom w:val="single" w:sz="4" w:space="0" w:color="000000"/>
            </w:tcBorders>
            <w:vAlign w:val="center"/>
          </w:tcPr>
          <w:p w:rsidR="009A5E94" w:rsidRDefault="00E11D8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1276" w:type="dxa"/>
            <w:tcBorders>
              <w:top w:val="single" w:sz="4" w:space="0" w:color="000000"/>
              <w:left w:val="single" w:sz="4" w:space="0" w:color="000000"/>
              <w:bottom w:val="single" w:sz="4" w:space="0" w:color="000000"/>
            </w:tcBorders>
            <w:vAlign w:val="center"/>
          </w:tcPr>
          <w:p w:rsidR="009A5E94" w:rsidRDefault="001A462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top w:val="single" w:sz="4" w:space="0" w:color="000000"/>
              <w:left w:val="single" w:sz="4" w:space="0" w:color="000000"/>
              <w:bottom w:val="single" w:sz="4" w:space="0" w:color="000000"/>
            </w:tcBorders>
            <w:vAlign w:val="center"/>
          </w:tcPr>
          <w:p w:rsidR="009A5E94" w:rsidRDefault="00E11D8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134" w:type="dxa"/>
            <w:tcBorders>
              <w:top w:val="single" w:sz="4" w:space="0" w:color="000000"/>
              <w:left w:val="single" w:sz="4" w:space="0" w:color="000000"/>
              <w:bottom w:val="single" w:sz="4" w:space="0" w:color="000000"/>
            </w:tcBorders>
            <w:vAlign w:val="center"/>
          </w:tcPr>
          <w:p w:rsidR="009A5E94" w:rsidRDefault="00E11D8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964" w:type="dxa"/>
            <w:tcBorders>
              <w:top w:val="single" w:sz="4" w:space="0" w:color="000000"/>
              <w:left w:val="single" w:sz="4" w:space="0" w:color="000000"/>
              <w:bottom w:val="single" w:sz="4" w:space="0" w:color="000000"/>
              <w:right w:val="single" w:sz="4" w:space="0" w:color="000000"/>
            </w:tcBorders>
            <w:vAlign w:val="center"/>
          </w:tcPr>
          <w:p w:rsidR="009A5E94" w:rsidRDefault="001A462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r>
      <w:tr w:rsidR="009A5E94">
        <w:tc>
          <w:tcPr>
            <w:tcW w:w="4223" w:type="dxa"/>
            <w:tcBorders>
              <w:top w:val="single" w:sz="4" w:space="0" w:color="000000"/>
              <w:left w:val="single" w:sz="4" w:space="0" w:color="000000"/>
              <w:bottom w:val="single" w:sz="4" w:space="0" w:color="000000"/>
            </w:tcBorders>
          </w:tcPr>
          <w:p w:rsidR="009A5E94" w:rsidRDefault="00E11D8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Питома вага групи у загальній кількості, відсотків </w:t>
            </w:r>
          </w:p>
        </w:tc>
        <w:tc>
          <w:tcPr>
            <w:tcW w:w="1134" w:type="dxa"/>
            <w:tcBorders>
              <w:top w:val="single" w:sz="4" w:space="0" w:color="000000"/>
              <w:left w:val="single" w:sz="4" w:space="0" w:color="000000"/>
              <w:bottom w:val="single" w:sz="4" w:space="0" w:color="000000"/>
            </w:tcBorders>
            <w:vAlign w:val="center"/>
          </w:tcPr>
          <w:p w:rsidR="009A5E94" w:rsidRDefault="00E11D8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1276" w:type="dxa"/>
            <w:tcBorders>
              <w:top w:val="single" w:sz="4" w:space="0" w:color="000000"/>
              <w:left w:val="single" w:sz="4" w:space="0" w:color="000000"/>
              <w:bottom w:val="single" w:sz="4" w:space="0" w:color="000000"/>
            </w:tcBorders>
            <w:vAlign w:val="center"/>
          </w:tcPr>
          <w:p w:rsidR="009A5E94" w:rsidRDefault="001A462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28,6%</w:t>
            </w:r>
          </w:p>
        </w:tc>
        <w:tc>
          <w:tcPr>
            <w:tcW w:w="1134" w:type="dxa"/>
            <w:tcBorders>
              <w:top w:val="single" w:sz="4" w:space="0" w:color="000000"/>
              <w:left w:val="single" w:sz="4" w:space="0" w:color="000000"/>
              <w:bottom w:val="single" w:sz="4" w:space="0" w:color="000000"/>
            </w:tcBorders>
            <w:vAlign w:val="center"/>
          </w:tcPr>
          <w:p w:rsidR="009A5E94" w:rsidRDefault="001A462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71,4</w:t>
            </w:r>
            <w:r w:rsidR="00E11D8B">
              <w:rPr>
                <w:rFonts w:ascii="Times New Roman" w:hAnsi="Times New Roman" w:cs="Times New Roman"/>
                <w:sz w:val="28"/>
                <w:szCs w:val="28"/>
                <w:lang w:val="uk-UA"/>
              </w:rPr>
              <w:t>%</w:t>
            </w:r>
          </w:p>
        </w:tc>
        <w:tc>
          <w:tcPr>
            <w:tcW w:w="1134" w:type="dxa"/>
            <w:tcBorders>
              <w:top w:val="single" w:sz="4" w:space="0" w:color="000000"/>
              <w:left w:val="single" w:sz="4" w:space="0" w:color="000000"/>
              <w:bottom w:val="single" w:sz="4" w:space="0" w:color="000000"/>
            </w:tcBorders>
            <w:vAlign w:val="center"/>
          </w:tcPr>
          <w:p w:rsidR="009A5E94" w:rsidRDefault="00E11D8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964" w:type="dxa"/>
            <w:tcBorders>
              <w:top w:val="single" w:sz="4" w:space="0" w:color="000000"/>
              <w:left w:val="single" w:sz="4" w:space="0" w:color="000000"/>
              <w:bottom w:val="single" w:sz="4" w:space="0" w:color="000000"/>
              <w:right w:val="single" w:sz="4" w:space="0" w:color="000000"/>
            </w:tcBorders>
            <w:vAlign w:val="center"/>
          </w:tcPr>
          <w:p w:rsidR="009A5E94" w:rsidRDefault="00E11D8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100%</w:t>
            </w:r>
          </w:p>
        </w:tc>
      </w:tr>
    </w:tbl>
    <w:p w:rsidR="009A5E94" w:rsidRDefault="009A5E94">
      <w:pPr>
        <w:spacing w:after="0" w:line="240" w:lineRule="auto"/>
        <w:ind w:left="60"/>
        <w:rPr>
          <w:rFonts w:ascii="Times New Roman" w:hAnsi="Times New Roman" w:cs="Times New Roman"/>
          <w:sz w:val="28"/>
          <w:szCs w:val="28"/>
          <w:lang w:val="uk-UA"/>
        </w:rPr>
      </w:pPr>
    </w:p>
    <w:tbl>
      <w:tblPr>
        <w:tblW w:w="9864" w:type="dxa"/>
        <w:tblInd w:w="-5" w:type="dxa"/>
        <w:tblLayout w:type="fixed"/>
        <w:tblLook w:val="0000" w:firstRow="0" w:lastRow="0" w:firstColumn="0" w:lastColumn="0" w:noHBand="0" w:noVBand="0"/>
      </w:tblPr>
      <w:tblGrid>
        <w:gridCol w:w="2628"/>
        <w:gridCol w:w="4006"/>
        <w:gridCol w:w="3230"/>
      </w:tblGrid>
      <w:tr w:rsidR="009A5E94" w:rsidTr="00FD5C58">
        <w:tc>
          <w:tcPr>
            <w:tcW w:w="2628" w:type="dxa"/>
            <w:tcBorders>
              <w:top w:val="single" w:sz="4" w:space="0" w:color="000000"/>
              <w:left w:val="single" w:sz="4" w:space="0" w:color="000000"/>
              <w:bottom w:val="single" w:sz="4" w:space="0" w:color="000000"/>
            </w:tcBorders>
          </w:tcPr>
          <w:p w:rsidR="009A5E94" w:rsidRDefault="00E11D8B">
            <w:pPr>
              <w:spacing w:after="0" w:line="240" w:lineRule="auto"/>
              <w:jc w:val="center"/>
              <w:rPr>
                <w:rFonts w:ascii="Times New Roman" w:hAnsi="Times New Roman" w:cs="Times New Roman"/>
                <w:sz w:val="20"/>
                <w:szCs w:val="28"/>
                <w:lang w:val="uk-UA"/>
              </w:rPr>
            </w:pPr>
            <w:r>
              <w:rPr>
                <w:rFonts w:ascii="Times New Roman" w:hAnsi="Times New Roman" w:cs="Times New Roman"/>
                <w:sz w:val="20"/>
                <w:szCs w:val="28"/>
                <w:lang w:val="uk-UA"/>
              </w:rPr>
              <w:t>Вид альтернативи</w:t>
            </w:r>
          </w:p>
        </w:tc>
        <w:tc>
          <w:tcPr>
            <w:tcW w:w="4006" w:type="dxa"/>
            <w:tcBorders>
              <w:top w:val="single" w:sz="4" w:space="0" w:color="000000"/>
              <w:left w:val="single" w:sz="4" w:space="0" w:color="000000"/>
              <w:bottom w:val="single" w:sz="4" w:space="0" w:color="000000"/>
            </w:tcBorders>
          </w:tcPr>
          <w:p w:rsidR="009A5E94" w:rsidRDefault="00E11D8B">
            <w:pPr>
              <w:spacing w:after="0" w:line="240" w:lineRule="auto"/>
              <w:jc w:val="center"/>
              <w:rPr>
                <w:rFonts w:ascii="Times New Roman" w:hAnsi="Times New Roman" w:cs="Times New Roman"/>
                <w:sz w:val="20"/>
                <w:szCs w:val="28"/>
                <w:lang w:val="uk-UA"/>
              </w:rPr>
            </w:pPr>
            <w:r>
              <w:rPr>
                <w:rFonts w:ascii="Times New Roman" w:hAnsi="Times New Roman" w:cs="Times New Roman"/>
                <w:sz w:val="20"/>
                <w:szCs w:val="28"/>
                <w:lang w:val="uk-UA"/>
              </w:rPr>
              <w:t>Вигоди</w:t>
            </w:r>
          </w:p>
        </w:tc>
        <w:tc>
          <w:tcPr>
            <w:tcW w:w="3230" w:type="dxa"/>
            <w:tcBorders>
              <w:top w:val="single" w:sz="4" w:space="0" w:color="000000"/>
              <w:left w:val="single" w:sz="4" w:space="0" w:color="000000"/>
              <w:bottom w:val="single" w:sz="4" w:space="0" w:color="000000"/>
              <w:right w:val="single" w:sz="4" w:space="0" w:color="000000"/>
            </w:tcBorders>
          </w:tcPr>
          <w:p w:rsidR="009A5E94" w:rsidRDefault="00E11D8B">
            <w:pPr>
              <w:spacing w:after="0" w:line="240" w:lineRule="auto"/>
              <w:jc w:val="center"/>
              <w:rPr>
                <w:rFonts w:ascii="Times New Roman" w:hAnsi="Times New Roman" w:cs="Times New Roman"/>
                <w:sz w:val="20"/>
                <w:szCs w:val="28"/>
                <w:lang w:val="uk-UA"/>
              </w:rPr>
            </w:pPr>
            <w:r>
              <w:rPr>
                <w:rFonts w:ascii="Times New Roman" w:hAnsi="Times New Roman" w:cs="Times New Roman"/>
                <w:sz w:val="20"/>
                <w:szCs w:val="28"/>
                <w:lang w:val="uk-UA"/>
              </w:rPr>
              <w:t>Витрати</w:t>
            </w:r>
          </w:p>
        </w:tc>
      </w:tr>
      <w:tr w:rsidR="009A5E94" w:rsidRPr="009976F8" w:rsidTr="00FD5C58">
        <w:tc>
          <w:tcPr>
            <w:tcW w:w="2628" w:type="dxa"/>
            <w:tcBorders>
              <w:top w:val="single" w:sz="4" w:space="0" w:color="000000"/>
              <w:left w:val="single" w:sz="4" w:space="0" w:color="000000"/>
              <w:bottom w:val="single" w:sz="4" w:space="0" w:color="000000"/>
            </w:tcBorders>
          </w:tcPr>
          <w:p w:rsidR="009A5E94" w:rsidRDefault="00E11D8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Альтернатива 1</w:t>
            </w:r>
          </w:p>
        </w:tc>
        <w:tc>
          <w:tcPr>
            <w:tcW w:w="4006" w:type="dxa"/>
            <w:tcBorders>
              <w:top w:val="single" w:sz="4" w:space="0" w:color="000000"/>
              <w:left w:val="single" w:sz="4" w:space="0" w:color="000000"/>
              <w:bottom w:val="single" w:sz="4" w:space="0" w:color="000000"/>
            </w:tcBorders>
          </w:tcPr>
          <w:p w:rsidR="009A5E94" w:rsidRDefault="00E11D8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Відсутні, оскільки проблема залишається не вирішеною</w:t>
            </w:r>
          </w:p>
        </w:tc>
        <w:tc>
          <w:tcPr>
            <w:tcW w:w="3230" w:type="dxa"/>
            <w:tcBorders>
              <w:top w:val="single" w:sz="4" w:space="0" w:color="000000"/>
              <w:left w:val="single" w:sz="4" w:space="0" w:color="000000"/>
              <w:bottom w:val="single" w:sz="4" w:space="0" w:color="000000"/>
              <w:right w:val="single" w:sz="4" w:space="0" w:color="000000"/>
            </w:tcBorders>
          </w:tcPr>
          <w:p w:rsidR="009A5E94" w:rsidRPr="00FD5C58" w:rsidRDefault="00FD5C58" w:rsidP="00FD5C58">
            <w:pPr>
              <w:pStyle w:val="12"/>
              <w:tabs>
                <w:tab w:val="left" w:pos="1134"/>
              </w:tabs>
              <w:spacing w:before="0" w:after="0"/>
              <w:rPr>
                <w:sz w:val="28"/>
                <w:szCs w:val="28"/>
                <w:shd w:val="clear" w:color="auto" w:fill="FFFFFF"/>
              </w:rPr>
            </w:pPr>
            <w:r>
              <w:rPr>
                <w:sz w:val="28"/>
                <w:szCs w:val="28"/>
              </w:rPr>
              <w:t xml:space="preserve">Негативний вплив на діяльність суб’єктів господарювання (не буде можливості розміщувати зовнішню рекламу на території населених пунктів </w:t>
            </w:r>
            <w:r>
              <w:rPr>
                <w:sz w:val="28"/>
                <w:szCs w:val="28"/>
              </w:rPr>
              <w:lastRenderedPageBreak/>
              <w:t>Менської міської територіальної громади, що призведе до погіршення фінансової діяльності)</w:t>
            </w:r>
          </w:p>
        </w:tc>
      </w:tr>
      <w:tr w:rsidR="009A5E94" w:rsidTr="00FD5C58">
        <w:tc>
          <w:tcPr>
            <w:tcW w:w="2628" w:type="dxa"/>
            <w:tcBorders>
              <w:top w:val="single" w:sz="4" w:space="0" w:color="000000"/>
              <w:left w:val="single" w:sz="4" w:space="0" w:color="000000"/>
              <w:bottom w:val="single" w:sz="4" w:space="0" w:color="000000"/>
            </w:tcBorders>
          </w:tcPr>
          <w:p w:rsidR="009A5E94" w:rsidRDefault="00E11D8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Альтернатива 2</w:t>
            </w:r>
          </w:p>
        </w:tc>
        <w:tc>
          <w:tcPr>
            <w:tcW w:w="4006" w:type="dxa"/>
            <w:tcBorders>
              <w:top w:val="single" w:sz="4" w:space="0" w:color="000000"/>
              <w:left w:val="single" w:sz="4" w:space="0" w:color="000000"/>
              <w:bottom w:val="single" w:sz="4" w:space="0" w:color="000000"/>
            </w:tcBorders>
          </w:tcPr>
          <w:p w:rsidR="009A5E94" w:rsidRDefault="00E11D8B">
            <w:pPr>
              <w:tabs>
                <w:tab w:val="left" w:pos="354"/>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Прийняття запропонованого проекту рішення сесії Менської міської ради забезпечить виконання законодавства України та дотримання інтересів суб’єктів господарювання: спрощення процедури оформлення документів дозвільного характеру у сфері зовнішньої реклами та скорочення строків їх отримання.</w:t>
            </w:r>
          </w:p>
          <w:p w:rsidR="00E51F50" w:rsidRDefault="00E51F50">
            <w:pPr>
              <w:tabs>
                <w:tab w:val="left" w:pos="354"/>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Можливість розміщення зовнішньої реклами на території населених пунктів Менської міської територіальної громади.</w:t>
            </w:r>
          </w:p>
        </w:tc>
        <w:tc>
          <w:tcPr>
            <w:tcW w:w="3230" w:type="dxa"/>
            <w:tcBorders>
              <w:top w:val="single" w:sz="4" w:space="0" w:color="000000"/>
              <w:left w:val="single" w:sz="4" w:space="0" w:color="000000"/>
              <w:bottom w:val="single" w:sz="4" w:space="0" w:color="000000"/>
              <w:right w:val="single" w:sz="4" w:space="0" w:color="000000"/>
            </w:tcBorders>
          </w:tcPr>
          <w:p w:rsidR="009A5E94" w:rsidRPr="00EE660B" w:rsidRDefault="00EE660B">
            <w:pPr>
              <w:spacing w:after="0" w:line="240" w:lineRule="auto"/>
              <w:jc w:val="both"/>
              <w:rPr>
                <w:rFonts w:ascii="Times New Roman" w:hAnsi="Times New Roman" w:cs="Times New Roman"/>
                <w:sz w:val="28"/>
                <w:szCs w:val="28"/>
                <w:lang w:val="uk-UA"/>
              </w:rPr>
            </w:pPr>
            <w:r w:rsidRPr="00EE660B">
              <w:rPr>
                <w:rFonts w:ascii="Times New Roman" w:hAnsi="Times New Roman" w:cs="Times New Roman"/>
                <w:sz w:val="28"/>
                <w:szCs w:val="28"/>
                <w:lang w:val="uk-UA"/>
              </w:rPr>
              <w:t>1817,5</w:t>
            </w:r>
            <w:r w:rsidR="001A4626" w:rsidRPr="00EE660B">
              <w:rPr>
                <w:rFonts w:ascii="Times New Roman" w:hAnsi="Times New Roman" w:cs="Times New Roman"/>
                <w:sz w:val="28"/>
                <w:szCs w:val="28"/>
                <w:lang w:val="uk-UA"/>
              </w:rPr>
              <w:t xml:space="preserve"> грн</w:t>
            </w:r>
            <w:r w:rsidRPr="00EE660B">
              <w:rPr>
                <w:rFonts w:ascii="Times New Roman" w:hAnsi="Times New Roman" w:cs="Times New Roman"/>
                <w:sz w:val="28"/>
                <w:szCs w:val="28"/>
                <w:lang w:val="uk-UA"/>
              </w:rPr>
              <w:t>.</w:t>
            </w:r>
            <w:r w:rsidR="001A4626" w:rsidRPr="00EE660B">
              <w:rPr>
                <w:rFonts w:ascii="Times New Roman" w:hAnsi="Times New Roman" w:cs="Times New Roman"/>
                <w:sz w:val="28"/>
                <w:szCs w:val="28"/>
                <w:lang w:val="uk-UA"/>
              </w:rPr>
              <w:t>/1 рік</w:t>
            </w:r>
          </w:p>
          <w:p w:rsidR="00EE660B" w:rsidRDefault="00EE660B">
            <w:pPr>
              <w:spacing w:after="0" w:line="240" w:lineRule="auto"/>
              <w:jc w:val="both"/>
              <w:rPr>
                <w:rFonts w:ascii="Times New Roman" w:hAnsi="Times New Roman" w:cs="Times New Roman"/>
                <w:sz w:val="28"/>
                <w:szCs w:val="28"/>
                <w:lang w:val="uk-UA"/>
              </w:rPr>
            </w:pPr>
            <w:r w:rsidRPr="00EE660B">
              <w:rPr>
                <w:rFonts w:ascii="Times New Roman" w:hAnsi="Times New Roman" w:cs="Times New Roman"/>
                <w:sz w:val="28"/>
                <w:szCs w:val="28"/>
                <w:lang w:val="uk-UA"/>
              </w:rPr>
              <w:t>1817,5</w:t>
            </w:r>
            <w:r>
              <w:rPr>
                <w:rFonts w:ascii="Times New Roman" w:hAnsi="Times New Roman" w:cs="Times New Roman"/>
                <w:sz w:val="28"/>
                <w:szCs w:val="28"/>
                <w:lang w:val="uk-UA"/>
              </w:rPr>
              <w:t xml:space="preserve"> грн./5 років</w:t>
            </w:r>
          </w:p>
        </w:tc>
      </w:tr>
    </w:tbl>
    <w:p w:rsidR="009A5E94" w:rsidRDefault="00E11D8B">
      <w:pPr>
        <w:pStyle w:val="12"/>
        <w:spacing w:before="0" w:after="0" w:line="240" w:lineRule="atLeast"/>
        <w:ind w:firstLine="709"/>
        <w:jc w:val="both"/>
        <w:rPr>
          <w:sz w:val="28"/>
          <w:szCs w:val="28"/>
        </w:rPr>
      </w:pPr>
      <w:r>
        <w:rPr>
          <w:sz w:val="28"/>
          <w:szCs w:val="28"/>
        </w:rPr>
        <w:t xml:space="preserve">Проект регуляторного акту не має впливу на сферу інтересів суб’єктів господарювання великого і середнього підприємництва. </w:t>
      </w:r>
    </w:p>
    <w:p w:rsidR="009A5E94" w:rsidRDefault="00E11D8B">
      <w:pPr>
        <w:pStyle w:val="af4"/>
        <w:numPr>
          <w:ilvl w:val="0"/>
          <w:numId w:val="1"/>
        </w:num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Вибір найбільш оптимального альтернативного способу досягнення цілей</w:t>
      </w:r>
    </w:p>
    <w:p w:rsidR="009A5E94" w:rsidRDefault="00E11D8B">
      <w:pPr>
        <w:pStyle w:val="12"/>
        <w:shd w:val="clear" w:color="auto" w:fill="FFFFFF"/>
        <w:tabs>
          <w:tab w:val="left" w:pos="851"/>
        </w:tabs>
        <w:spacing w:before="0" w:after="0" w:line="240" w:lineRule="atLeast"/>
        <w:ind w:firstLine="567"/>
        <w:jc w:val="both"/>
        <w:rPr>
          <w:sz w:val="28"/>
          <w:szCs w:val="28"/>
        </w:rPr>
      </w:pPr>
      <w:r>
        <w:rPr>
          <w:bCs/>
          <w:sz w:val="28"/>
          <w:szCs w:val="28"/>
        </w:rPr>
        <w:t>У ході визначення</w:t>
      </w:r>
      <w:r>
        <w:rPr>
          <w:b/>
          <w:sz w:val="28"/>
          <w:szCs w:val="28"/>
        </w:rPr>
        <w:t xml:space="preserve"> </w:t>
      </w:r>
      <w:r>
        <w:rPr>
          <w:sz w:val="28"/>
          <w:szCs w:val="28"/>
        </w:rPr>
        <w:t>альтернативних способів досягнення встановлених цілей розглянуто наступні:</w:t>
      </w:r>
    </w:p>
    <w:p w:rsidR="009A5E94" w:rsidRDefault="00E11D8B">
      <w:pPr>
        <w:pStyle w:val="12"/>
        <w:shd w:val="clear" w:color="auto" w:fill="FFFFFF"/>
        <w:tabs>
          <w:tab w:val="left" w:pos="851"/>
        </w:tabs>
        <w:spacing w:before="0" w:after="0" w:line="240" w:lineRule="atLeast"/>
        <w:ind w:firstLine="567"/>
        <w:jc w:val="both"/>
        <w:rPr>
          <w:sz w:val="28"/>
          <w:szCs w:val="28"/>
        </w:rPr>
      </w:pPr>
      <w:r>
        <w:rPr>
          <w:sz w:val="28"/>
          <w:szCs w:val="28"/>
        </w:rPr>
        <w:t>1.</w:t>
      </w:r>
      <w:r>
        <w:rPr>
          <w:sz w:val="28"/>
          <w:szCs w:val="28"/>
        </w:rPr>
        <w:tab/>
        <w:t>Залишити чинне регулювання і зберегти дану ситуацію без змін.</w:t>
      </w:r>
    </w:p>
    <w:p w:rsidR="009A5E94" w:rsidRDefault="00E11D8B">
      <w:pPr>
        <w:pStyle w:val="12"/>
        <w:shd w:val="clear" w:color="auto" w:fill="FFFFFF"/>
        <w:tabs>
          <w:tab w:val="left" w:pos="851"/>
        </w:tabs>
        <w:spacing w:before="0" w:after="0" w:line="240" w:lineRule="atLeast"/>
        <w:ind w:firstLine="567"/>
        <w:jc w:val="both"/>
        <w:rPr>
          <w:sz w:val="28"/>
          <w:szCs w:val="28"/>
        </w:rPr>
      </w:pPr>
      <w:r>
        <w:rPr>
          <w:sz w:val="28"/>
          <w:szCs w:val="28"/>
        </w:rPr>
        <w:t>2.</w:t>
      </w:r>
      <w:r>
        <w:rPr>
          <w:sz w:val="28"/>
          <w:szCs w:val="28"/>
        </w:rPr>
        <w:tab/>
        <w:t>Прийняття запропонованого регуляторного акта.</w:t>
      </w:r>
    </w:p>
    <w:p w:rsidR="009A5E94" w:rsidRDefault="00E11D8B">
      <w:pPr>
        <w:pStyle w:val="12"/>
        <w:shd w:val="clear" w:color="auto" w:fill="FFFFFF"/>
        <w:tabs>
          <w:tab w:val="left" w:pos="851"/>
        </w:tabs>
        <w:spacing w:before="0" w:after="0" w:line="240" w:lineRule="atLeast"/>
        <w:ind w:firstLine="567"/>
        <w:jc w:val="both"/>
        <w:rPr>
          <w:sz w:val="28"/>
          <w:szCs w:val="28"/>
        </w:rPr>
      </w:pPr>
      <w:r>
        <w:rPr>
          <w:sz w:val="28"/>
          <w:szCs w:val="28"/>
        </w:rPr>
        <w:t>На підставі проведеного аналізу вищезазначених альтернативних способів за допомогою нижченаведених таблиць здійснено вибір оптимального альтернативного способу з урахуванням системи бальної оцінки ступеня досягнення визначених цілей.</w:t>
      </w:r>
    </w:p>
    <w:p w:rsidR="009A5E94" w:rsidRDefault="00E11D8B">
      <w:pPr>
        <w:pStyle w:val="12"/>
        <w:shd w:val="clear" w:color="auto" w:fill="FFFFFF"/>
        <w:tabs>
          <w:tab w:val="left" w:pos="851"/>
        </w:tabs>
        <w:spacing w:before="0" w:after="0" w:line="240" w:lineRule="atLeast"/>
        <w:ind w:firstLine="567"/>
        <w:jc w:val="both"/>
        <w:rPr>
          <w:sz w:val="28"/>
          <w:szCs w:val="28"/>
        </w:rPr>
      </w:pPr>
      <w:r>
        <w:rPr>
          <w:sz w:val="28"/>
          <w:szCs w:val="28"/>
        </w:rPr>
        <w:t>Вартість балів визначається за чотирьох бальною системою оцінки ступеня досягнення визначених цілей, де:</w:t>
      </w:r>
    </w:p>
    <w:p w:rsidR="009A5E94" w:rsidRDefault="00E11D8B">
      <w:pPr>
        <w:pStyle w:val="12"/>
        <w:shd w:val="clear" w:color="auto" w:fill="FFFFFF"/>
        <w:tabs>
          <w:tab w:val="left" w:pos="851"/>
        </w:tabs>
        <w:spacing w:before="0" w:after="0" w:line="240" w:lineRule="atLeast"/>
        <w:ind w:firstLine="567"/>
        <w:jc w:val="both"/>
        <w:rPr>
          <w:sz w:val="28"/>
          <w:szCs w:val="28"/>
        </w:rPr>
      </w:pPr>
      <w:r>
        <w:rPr>
          <w:sz w:val="28"/>
          <w:szCs w:val="28"/>
        </w:rPr>
        <w:t>4 – цілі прийняття регуляторного акта, які можуть бути досягнуті повною мірою (проблема більше існувати не буде);</w:t>
      </w:r>
      <w:bookmarkStart w:id="1" w:name="n155"/>
      <w:bookmarkEnd w:id="1"/>
    </w:p>
    <w:p w:rsidR="009A5E94" w:rsidRDefault="00E11D8B">
      <w:pPr>
        <w:pStyle w:val="12"/>
        <w:shd w:val="clear" w:color="auto" w:fill="FFFFFF"/>
        <w:tabs>
          <w:tab w:val="left" w:pos="851"/>
        </w:tabs>
        <w:spacing w:before="0" w:after="0" w:line="240" w:lineRule="atLeast"/>
        <w:ind w:firstLine="567"/>
        <w:jc w:val="both"/>
        <w:rPr>
          <w:sz w:val="28"/>
          <w:szCs w:val="28"/>
        </w:rPr>
      </w:pPr>
      <w:r>
        <w:rPr>
          <w:sz w:val="28"/>
          <w:szCs w:val="28"/>
        </w:rPr>
        <w:t>3 – цілі прийняття регуляторного акта, які можуть бути досягнуті майже повною мірою (усі важливі аспекти проблеми існувати не будуть);</w:t>
      </w:r>
      <w:bookmarkStart w:id="2" w:name="n156"/>
      <w:bookmarkEnd w:id="2"/>
    </w:p>
    <w:p w:rsidR="009A5E94" w:rsidRDefault="00E11D8B">
      <w:pPr>
        <w:pStyle w:val="12"/>
        <w:shd w:val="clear" w:color="auto" w:fill="FFFFFF"/>
        <w:tabs>
          <w:tab w:val="left" w:pos="851"/>
        </w:tabs>
        <w:spacing w:before="0" w:after="0" w:line="240" w:lineRule="atLeast"/>
        <w:ind w:firstLine="567"/>
        <w:jc w:val="both"/>
        <w:rPr>
          <w:sz w:val="28"/>
          <w:szCs w:val="28"/>
        </w:rPr>
      </w:pPr>
      <w:r>
        <w:rPr>
          <w:sz w:val="28"/>
          <w:szCs w:val="28"/>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bookmarkStart w:id="3" w:name="n157"/>
      <w:bookmarkEnd w:id="3"/>
    </w:p>
    <w:p w:rsidR="009A5E94" w:rsidRDefault="00E11D8B">
      <w:pPr>
        <w:pStyle w:val="12"/>
        <w:shd w:val="clear" w:color="auto" w:fill="FFFFFF"/>
        <w:tabs>
          <w:tab w:val="left" w:pos="851"/>
        </w:tabs>
        <w:spacing w:before="0" w:after="0" w:line="240" w:lineRule="atLeast"/>
        <w:ind w:firstLine="567"/>
        <w:jc w:val="both"/>
        <w:rPr>
          <w:sz w:val="28"/>
          <w:szCs w:val="28"/>
        </w:rPr>
      </w:pPr>
      <w:r>
        <w:rPr>
          <w:sz w:val="28"/>
          <w:szCs w:val="28"/>
        </w:rPr>
        <w:t>1 – цілі прийняття регуляторного акта, які не можуть бути досягнуті (проблема продовжує існувати).</w:t>
      </w:r>
    </w:p>
    <w:tbl>
      <w:tblPr>
        <w:tblW w:w="0" w:type="auto"/>
        <w:tblInd w:w="124" w:type="dxa"/>
        <w:tblLayout w:type="fixed"/>
        <w:tblCellMar>
          <w:top w:w="55" w:type="dxa"/>
          <w:left w:w="55" w:type="dxa"/>
          <w:bottom w:w="55" w:type="dxa"/>
          <w:right w:w="55" w:type="dxa"/>
        </w:tblCellMar>
        <w:tblLook w:val="04A0" w:firstRow="1" w:lastRow="0" w:firstColumn="1" w:lastColumn="0" w:noHBand="0" w:noVBand="1"/>
      </w:tblPr>
      <w:tblGrid>
        <w:gridCol w:w="2199"/>
        <w:gridCol w:w="2410"/>
        <w:gridCol w:w="4871"/>
      </w:tblGrid>
      <w:tr w:rsidR="009A5E94">
        <w:tc>
          <w:tcPr>
            <w:tcW w:w="2199" w:type="dxa"/>
            <w:tcBorders>
              <w:top w:val="single" w:sz="2" w:space="0" w:color="000000"/>
              <w:left w:val="single" w:sz="2" w:space="0" w:color="000000"/>
              <w:bottom w:val="single" w:sz="2" w:space="0" w:color="000000"/>
              <w:right w:val="none" w:sz="4" w:space="0" w:color="000000"/>
            </w:tcBorders>
          </w:tcPr>
          <w:p w:rsidR="009A5E94" w:rsidRDefault="00E11D8B">
            <w:pPr>
              <w:widowControl w:val="0"/>
              <w:spacing w:after="0" w:line="240" w:lineRule="auto"/>
              <w:jc w:val="center"/>
              <w:rPr>
                <w:rFonts w:ascii="Times New Roman" w:eastAsia="Lucida Sans Unicode" w:hAnsi="Times New Roman" w:cs="Times New Roman"/>
                <w:szCs w:val="28"/>
                <w:lang w:val="uk-UA" w:eastAsia="hi-IN" w:bidi="hi-IN"/>
              </w:rPr>
            </w:pPr>
            <w:r>
              <w:rPr>
                <w:rFonts w:ascii="Times New Roman" w:hAnsi="Times New Roman" w:cs="Times New Roman"/>
                <w:szCs w:val="28"/>
                <w:lang w:val="uk-UA"/>
              </w:rPr>
              <w:lastRenderedPageBreak/>
              <w:t>Рейтинг результативності (досягнення цілей під час вирішення проблеми)</w:t>
            </w:r>
          </w:p>
        </w:tc>
        <w:tc>
          <w:tcPr>
            <w:tcW w:w="2410" w:type="dxa"/>
            <w:tcBorders>
              <w:top w:val="single" w:sz="2" w:space="0" w:color="000000"/>
              <w:left w:val="single" w:sz="2" w:space="0" w:color="000000"/>
              <w:bottom w:val="single" w:sz="2" w:space="0" w:color="000000"/>
              <w:right w:val="none" w:sz="4" w:space="0" w:color="000000"/>
            </w:tcBorders>
          </w:tcPr>
          <w:p w:rsidR="009A5E94" w:rsidRDefault="00E11D8B">
            <w:pPr>
              <w:widowControl w:val="0"/>
              <w:spacing w:after="0" w:line="240" w:lineRule="auto"/>
              <w:jc w:val="center"/>
              <w:rPr>
                <w:rFonts w:ascii="Times New Roman" w:eastAsia="Lucida Sans Unicode" w:hAnsi="Times New Roman" w:cs="Times New Roman"/>
                <w:szCs w:val="28"/>
                <w:lang w:val="uk-UA" w:eastAsia="hi-IN" w:bidi="hi-IN"/>
              </w:rPr>
            </w:pPr>
            <w:r>
              <w:rPr>
                <w:rFonts w:ascii="Times New Roman" w:hAnsi="Times New Roman" w:cs="Times New Roman"/>
                <w:szCs w:val="28"/>
                <w:lang w:val="uk-UA"/>
              </w:rPr>
              <w:t>Бал результативності (за чотирибальною системою оцінки)</w:t>
            </w:r>
          </w:p>
        </w:tc>
        <w:tc>
          <w:tcPr>
            <w:tcW w:w="4871" w:type="dxa"/>
            <w:tcBorders>
              <w:top w:val="single" w:sz="2" w:space="0" w:color="000000"/>
              <w:left w:val="single" w:sz="2" w:space="0" w:color="000000"/>
              <w:bottom w:val="single" w:sz="2" w:space="0" w:color="000000"/>
              <w:right w:val="single" w:sz="2" w:space="0" w:color="000000"/>
            </w:tcBorders>
          </w:tcPr>
          <w:p w:rsidR="009A5E94" w:rsidRDefault="00E11D8B">
            <w:pPr>
              <w:widowControl w:val="0"/>
              <w:spacing w:after="0" w:line="240" w:lineRule="auto"/>
              <w:jc w:val="center"/>
              <w:rPr>
                <w:rFonts w:ascii="Times New Roman" w:eastAsia="Lucida Sans Unicode" w:hAnsi="Times New Roman" w:cs="Times New Roman"/>
                <w:szCs w:val="28"/>
                <w:lang w:val="uk-UA" w:eastAsia="hi-IN" w:bidi="hi-IN"/>
              </w:rPr>
            </w:pPr>
            <w:r>
              <w:rPr>
                <w:rFonts w:ascii="Times New Roman" w:hAnsi="Times New Roman" w:cs="Times New Roman"/>
                <w:szCs w:val="28"/>
                <w:lang w:val="uk-UA"/>
              </w:rPr>
              <w:t>Коментарі щодо присвоєння відповідного бала</w:t>
            </w:r>
          </w:p>
        </w:tc>
      </w:tr>
      <w:tr w:rsidR="009A5E94">
        <w:tc>
          <w:tcPr>
            <w:tcW w:w="2199" w:type="dxa"/>
            <w:tcBorders>
              <w:top w:val="none" w:sz="4" w:space="0" w:color="000000"/>
              <w:left w:val="single" w:sz="2" w:space="0" w:color="000000"/>
              <w:bottom w:val="single" w:sz="2" w:space="0" w:color="000000"/>
              <w:right w:val="none" w:sz="4" w:space="0" w:color="000000"/>
            </w:tcBorders>
          </w:tcPr>
          <w:p w:rsidR="009A5E94" w:rsidRDefault="00E11D8B">
            <w:pPr>
              <w:widowControl w:val="0"/>
              <w:spacing w:after="0" w:line="240" w:lineRule="auto"/>
              <w:rPr>
                <w:rFonts w:ascii="Times New Roman" w:eastAsia="Lucida Sans Unicode" w:hAnsi="Times New Roman" w:cs="Times New Roman"/>
                <w:sz w:val="28"/>
                <w:szCs w:val="28"/>
                <w:lang w:val="uk-UA" w:eastAsia="hi-IN" w:bidi="hi-IN"/>
              </w:rPr>
            </w:pPr>
            <w:r>
              <w:rPr>
                <w:rFonts w:ascii="Times New Roman" w:hAnsi="Times New Roman" w:cs="Times New Roman"/>
                <w:sz w:val="28"/>
                <w:szCs w:val="28"/>
                <w:lang w:val="uk-UA"/>
              </w:rPr>
              <w:t>Альтернатива 1</w:t>
            </w:r>
          </w:p>
        </w:tc>
        <w:tc>
          <w:tcPr>
            <w:tcW w:w="2410" w:type="dxa"/>
            <w:tcBorders>
              <w:top w:val="none" w:sz="4" w:space="0" w:color="000000"/>
              <w:left w:val="single" w:sz="2" w:space="0" w:color="000000"/>
              <w:bottom w:val="single" w:sz="2" w:space="0" w:color="000000"/>
              <w:right w:val="none" w:sz="4" w:space="0" w:color="000000"/>
            </w:tcBorders>
          </w:tcPr>
          <w:p w:rsidR="009A5E94" w:rsidRDefault="00E11D8B">
            <w:pPr>
              <w:widowControl w:val="0"/>
              <w:spacing w:after="0" w:line="240" w:lineRule="auto"/>
              <w:jc w:val="center"/>
              <w:rPr>
                <w:rFonts w:ascii="Times New Roman" w:eastAsia="Lucida Sans Unicode" w:hAnsi="Times New Roman" w:cs="Times New Roman"/>
                <w:sz w:val="28"/>
                <w:szCs w:val="28"/>
                <w:lang w:val="uk-UA" w:eastAsia="hi-IN" w:bidi="hi-IN"/>
              </w:rPr>
            </w:pPr>
            <w:r>
              <w:rPr>
                <w:rFonts w:ascii="Times New Roman" w:hAnsi="Times New Roman" w:cs="Times New Roman"/>
                <w:sz w:val="28"/>
                <w:szCs w:val="28"/>
                <w:lang w:val="uk-UA"/>
              </w:rPr>
              <w:t>1</w:t>
            </w:r>
          </w:p>
        </w:tc>
        <w:tc>
          <w:tcPr>
            <w:tcW w:w="4871" w:type="dxa"/>
            <w:tcBorders>
              <w:top w:val="none" w:sz="4" w:space="0" w:color="000000"/>
              <w:left w:val="single" w:sz="2" w:space="0" w:color="000000"/>
              <w:bottom w:val="single" w:sz="2" w:space="0" w:color="000000"/>
              <w:right w:val="single" w:sz="2" w:space="0" w:color="000000"/>
            </w:tcBorders>
          </w:tcPr>
          <w:p w:rsidR="009A5E94" w:rsidRDefault="00E11D8B">
            <w:pPr>
              <w:widowControl w:val="0"/>
              <w:spacing w:after="0" w:line="240" w:lineRule="auto"/>
              <w:jc w:val="center"/>
              <w:rPr>
                <w:rFonts w:ascii="Times New Roman" w:eastAsia="Lucida Sans Unicode" w:hAnsi="Times New Roman" w:cs="Times New Roman"/>
                <w:sz w:val="28"/>
                <w:szCs w:val="28"/>
                <w:lang w:val="uk-UA" w:eastAsia="hi-IN" w:bidi="hi-IN"/>
              </w:rPr>
            </w:pPr>
            <w:r>
              <w:rPr>
                <w:rFonts w:ascii="Times New Roman" w:hAnsi="Times New Roman" w:cs="Times New Roman"/>
                <w:sz w:val="28"/>
                <w:szCs w:val="28"/>
                <w:lang w:val="uk-UA"/>
              </w:rPr>
              <w:t>Не вирішує проблеми. Ц</w:t>
            </w:r>
            <w:r>
              <w:rPr>
                <w:rFonts w:ascii="Times New Roman" w:hAnsi="Times New Roman" w:cs="Times New Roman"/>
                <w:color w:val="000000"/>
                <w:sz w:val="28"/>
                <w:szCs w:val="28"/>
                <w:lang w:val="uk-UA"/>
              </w:rPr>
              <w:t xml:space="preserve">ілі прийняття регуляторного акта не можуть бути досягнуті (проблема продовжує існувати). </w:t>
            </w:r>
            <w:r>
              <w:rPr>
                <w:rFonts w:ascii="Times New Roman" w:hAnsi="Times New Roman" w:cs="Times New Roman"/>
                <w:sz w:val="28"/>
                <w:szCs w:val="28"/>
                <w:lang w:val="uk-UA"/>
              </w:rPr>
              <w:t xml:space="preserve"> </w:t>
            </w:r>
          </w:p>
        </w:tc>
      </w:tr>
      <w:tr w:rsidR="009A5E94">
        <w:tc>
          <w:tcPr>
            <w:tcW w:w="2199" w:type="dxa"/>
            <w:tcBorders>
              <w:top w:val="none" w:sz="4" w:space="0" w:color="000000"/>
              <w:left w:val="single" w:sz="2" w:space="0" w:color="000000"/>
              <w:bottom w:val="single" w:sz="2" w:space="0" w:color="000000"/>
              <w:right w:val="none" w:sz="4" w:space="0" w:color="000000"/>
            </w:tcBorders>
          </w:tcPr>
          <w:p w:rsidR="009A5E94" w:rsidRDefault="00E11D8B">
            <w:pPr>
              <w:widowControl w:val="0"/>
              <w:spacing w:after="0" w:line="240" w:lineRule="auto"/>
              <w:rPr>
                <w:rFonts w:ascii="Times New Roman" w:eastAsia="Lucida Sans Unicode" w:hAnsi="Times New Roman" w:cs="Times New Roman"/>
                <w:sz w:val="28"/>
                <w:szCs w:val="28"/>
                <w:lang w:val="uk-UA" w:eastAsia="hi-IN" w:bidi="hi-IN"/>
              </w:rPr>
            </w:pPr>
            <w:r>
              <w:rPr>
                <w:rFonts w:ascii="Times New Roman" w:hAnsi="Times New Roman" w:cs="Times New Roman"/>
                <w:sz w:val="28"/>
                <w:szCs w:val="28"/>
                <w:lang w:val="uk-UA"/>
              </w:rPr>
              <w:t>Альтернатива 2</w:t>
            </w:r>
          </w:p>
        </w:tc>
        <w:tc>
          <w:tcPr>
            <w:tcW w:w="2410" w:type="dxa"/>
            <w:tcBorders>
              <w:top w:val="none" w:sz="4" w:space="0" w:color="000000"/>
              <w:left w:val="single" w:sz="2" w:space="0" w:color="000000"/>
              <w:bottom w:val="single" w:sz="2" w:space="0" w:color="000000"/>
              <w:right w:val="none" w:sz="4" w:space="0" w:color="000000"/>
            </w:tcBorders>
          </w:tcPr>
          <w:p w:rsidR="009A5E94" w:rsidRDefault="00E11D8B">
            <w:pPr>
              <w:widowControl w:val="0"/>
              <w:spacing w:after="0" w:line="240" w:lineRule="auto"/>
              <w:jc w:val="center"/>
              <w:rPr>
                <w:rFonts w:ascii="Times New Roman" w:eastAsia="Lucida Sans Unicode" w:hAnsi="Times New Roman" w:cs="Times New Roman"/>
                <w:sz w:val="28"/>
                <w:szCs w:val="28"/>
                <w:lang w:val="uk-UA" w:eastAsia="hi-IN" w:bidi="hi-IN"/>
              </w:rPr>
            </w:pPr>
            <w:r>
              <w:rPr>
                <w:rFonts w:ascii="Times New Roman" w:hAnsi="Times New Roman" w:cs="Times New Roman"/>
                <w:sz w:val="28"/>
                <w:szCs w:val="28"/>
                <w:lang w:val="uk-UA"/>
              </w:rPr>
              <w:t>4</w:t>
            </w:r>
          </w:p>
        </w:tc>
        <w:tc>
          <w:tcPr>
            <w:tcW w:w="4871" w:type="dxa"/>
            <w:tcBorders>
              <w:top w:val="none" w:sz="4" w:space="0" w:color="000000"/>
              <w:left w:val="single" w:sz="2" w:space="0" w:color="000000"/>
              <w:bottom w:val="single" w:sz="2" w:space="0" w:color="000000"/>
              <w:right w:val="single" w:sz="2" w:space="0" w:color="000000"/>
            </w:tcBorders>
          </w:tcPr>
          <w:p w:rsidR="009A5E94" w:rsidRDefault="00E11D8B">
            <w:pPr>
              <w:widowControl w:val="0"/>
              <w:spacing w:after="0" w:line="240" w:lineRule="auto"/>
              <w:jc w:val="center"/>
              <w:rPr>
                <w:rFonts w:ascii="Times New Roman" w:eastAsia="Lucida Sans Unicode" w:hAnsi="Times New Roman" w:cs="Times New Roman"/>
                <w:color w:val="000000"/>
                <w:sz w:val="28"/>
                <w:szCs w:val="28"/>
                <w:lang w:val="uk-UA" w:eastAsia="hi-IN" w:bidi="hi-IN"/>
              </w:rPr>
            </w:pPr>
            <w:r>
              <w:rPr>
                <w:rFonts w:ascii="Times New Roman" w:hAnsi="Times New Roman" w:cs="Times New Roman"/>
                <w:color w:val="000000"/>
                <w:sz w:val="28"/>
                <w:szCs w:val="28"/>
                <w:lang w:val="uk-UA"/>
              </w:rPr>
              <w:t>Цей регуляторний акт відповідає потребам у розв’язанні визначеної проблеми та принципам державної регуляторної політики. Цілі прийняття регуляторного акта, які можуть бути досягнуті повною мірою (проблема більше існувати не буде).</w:t>
            </w:r>
          </w:p>
        </w:tc>
      </w:tr>
    </w:tbl>
    <w:p w:rsidR="009A5E94" w:rsidRDefault="009A5E94">
      <w:pPr>
        <w:spacing w:after="0" w:line="240" w:lineRule="auto"/>
        <w:rPr>
          <w:rFonts w:ascii="Times New Roman" w:hAnsi="Times New Roman" w:cs="Times New Roman"/>
          <w:sz w:val="28"/>
          <w:szCs w:val="28"/>
          <w:lang w:val="uk-UA"/>
        </w:rPr>
      </w:pPr>
    </w:p>
    <w:tbl>
      <w:tblPr>
        <w:tblW w:w="0" w:type="auto"/>
        <w:tblInd w:w="124" w:type="dxa"/>
        <w:tblLayout w:type="fixed"/>
        <w:tblCellMar>
          <w:top w:w="55" w:type="dxa"/>
          <w:left w:w="55" w:type="dxa"/>
          <w:bottom w:w="55" w:type="dxa"/>
          <w:right w:w="55" w:type="dxa"/>
        </w:tblCellMar>
        <w:tblLook w:val="04A0" w:firstRow="1" w:lastRow="0" w:firstColumn="1" w:lastColumn="0" w:noHBand="0" w:noVBand="1"/>
      </w:tblPr>
      <w:tblGrid>
        <w:gridCol w:w="1935"/>
        <w:gridCol w:w="2673"/>
        <w:gridCol w:w="2232"/>
        <w:gridCol w:w="2655"/>
      </w:tblGrid>
      <w:tr w:rsidR="009A5E94">
        <w:tc>
          <w:tcPr>
            <w:tcW w:w="1935" w:type="dxa"/>
            <w:tcBorders>
              <w:top w:val="single" w:sz="2" w:space="0" w:color="000000"/>
              <w:left w:val="single" w:sz="2" w:space="0" w:color="000000"/>
              <w:bottom w:val="single" w:sz="2" w:space="0" w:color="000000"/>
              <w:right w:val="none" w:sz="4" w:space="0" w:color="000000"/>
            </w:tcBorders>
            <w:vAlign w:val="center"/>
          </w:tcPr>
          <w:p w:rsidR="009A5E94" w:rsidRDefault="00E11D8B">
            <w:pPr>
              <w:widowControl w:val="0"/>
              <w:spacing w:after="0" w:line="240" w:lineRule="auto"/>
              <w:jc w:val="center"/>
              <w:rPr>
                <w:rFonts w:ascii="Times New Roman" w:eastAsia="Lucida Sans Unicode" w:hAnsi="Times New Roman" w:cs="Times New Roman"/>
                <w:sz w:val="20"/>
                <w:szCs w:val="28"/>
                <w:lang w:val="uk-UA" w:eastAsia="hi-IN" w:bidi="hi-IN"/>
              </w:rPr>
            </w:pPr>
            <w:r>
              <w:rPr>
                <w:rFonts w:ascii="Times New Roman" w:hAnsi="Times New Roman" w:cs="Times New Roman"/>
                <w:sz w:val="20"/>
                <w:szCs w:val="28"/>
                <w:lang w:val="uk-UA"/>
              </w:rPr>
              <w:t>Рейтинг результативності</w:t>
            </w:r>
          </w:p>
        </w:tc>
        <w:tc>
          <w:tcPr>
            <w:tcW w:w="2673" w:type="dxa"/>
            <w:tcBorders>
              <w:top w:val="single" w:sz="2" w:space="0" w:color="000000"/>
              <w:left w:val="single" w:sz="2" w:space="0" w:color="000000"/>
              <w:bottom w:val="single" w:sz="2" w:space="0" w:color="000000"/>
              <w:right w:val="none" w:sz="4" w:space="0" w:color="000000"/>
            </w:tcBorders>
            <w:vAlign w:val="center"/>
          </w:tcPr>
          <w:p w:rsidR="009A5E94" w:rsidRDefault="00E11D8B">
            <w:pPr>
              <w:widowControl w:val="0"/>
              <w:spacing w:after="0" w:line="240" w:lineRule="auto"/>
              <w:jc w:val="center"/>
              <w:rPr>
                <w:rFonts w:ascii="Times New Roman" w:eastAsia="Lucida Sans Unicode" w:hAnsi="Times New Roman" w:cs="Times New Roman"/>
                <w:sz w:val="20"/>
                <w:szCs w:val="28"/>
                <w:lang w:val="uk-UA" w:eastAsia="hi-IN" w:bidi="hi-IN"/>
              </w:rPr>
            </w:pPr>
            <w:r>
              <w:rPr>
                <w:rFonts w:ascii="Times New Roman" w:hAnsi="Times New Roman" w:cs="Times New Roman"/>
                <w:sz w:val="20"/>
                <w:szCs w:val="28"/>
                <w:lang w:val="uk-UA"/>
              </w:rPr>
              <w:t>Вигоди (підсумок)</w:t>
            </w:r>
          </w:p>
        </w:tc>
        <w:tc>
          <w:tcPr>
            <w:tcW w:w="2232" w:type="dxa"/>
            <w:tcBorders>
              <w:top w:val="single" w:sz="2" w:space="0" w:color="000000"/>
              <w:left w:val="single" w:sz="2" w:space="0" w:color="000000"/>
              <w:bottom w:val="single" w:sz="2" w:space="0" w:color="000000"/>
              <w:right w:val="none" w:sz="4" w:space="0" w:color="000000"/>
            </w:tcBorders>
            <w:vAlign w:val="center"/>
          </w:tcPr>
          <w:p w:rsidR="009A5E94" w:rsidRDefault="00E11D8B">
            <w:pPr>
              <w:widowControl w:val="0"/>
              <w:spacing w:after="0" w:line="240" w:lineRule="auto"/>
              <w:jc w:val="center"/>
              <w:rPr>
                <w:rFonts w:ascii="Times New Roman" w:eastAsia="Lucida Sans Unicode" w:hAnsi="Times New Roman" w:cs="Times New Roman"/>
                <w:sz w:val="20"/>
                <w:szCs w:val="28"/>
                <w:lang w:val="uk-UA" w:eastAsia="hi-IN" w:bidi="hi-IN"/>
              </w:rPr>
            </w:pPr>
            <w:r>
              <w:rPr>
                <w:rFonts w:ascii="Times New Roman" w:hAnsi="Times New Roman" w:cs="Times New Roman"/>
                <w:sz w:val="20"/>
                <w:szCs w:val="28"/>
                <w:lang w:val="uk-UA"/>
              </w:rPr>
              <w:t>Витрати (підсумок)</w:t>
            </w:r>
          </w:p>
        </w:tc>
        <w:tc>
          <w:tcPr>
            <w:tcW w:w="2655" w:type="dxa"/>
            <w:tcBorders>
              <w:top w:val="single" w:sz="2" w:space="0" w:color="000000"/>
              <w:left w:val="single" w:sz="2" w:space="0" w:color="000000"/>
              <w:bottom w:val="single" w:sz="2" w:space="0" w:color="000000"/>
              <w:right w:val="single" w:sz="2" w:space="0" w:color="000000"/>
            </w:tcBorders>
            <w:vAlign w:val="center"/>
          </w:tcPr>
          <w:p w:rsidR="009A5E94" w:rsidRDefault="00E11D8B">
            <w:pPr>
              <w:widowControl w:val="0"/>
              <w:spacing w:after="0" w:line="240" w:lineRule="auto"/>
              <w:jc w:val="center"/>
              <w:rPr>
                <w:rFonts w:ascii="Times New Roman" w:eastAsia="Lucida Sans Unicode" w:hAnsi="Times New Roman" w:cs="Times New Roman"/>
                <w:sz w:val="20"/>
                <w:szCs w:val="28"/>
                <w:lang w:val="uk-UA" w:eastAsia="hi-IN" w:bidi="hi-IN"/>
              </w:rPr>
            </w:pPr>
            <w:r>
              <w:rPr>
                <w:rFonts w:ascii="Times New Roman" w:hAnsi="Times New Roman" w:cs="Times New Roman"/>
                <w:sz w:val="20"/>
                <w:szCs w:val="28"/>
                <w:lang w:val="uk-UA"/>
              </w:rPr>
              <w:t>Обґрунтування відповідного місця альтернативи у рейтингу</w:t>
            </w:r>
          </w:p>
        </w:tc>
      </w:tr>
      <w:tr w:rsidR="009A5E94">
        <w:tc>
          <w:tcPr>
            <w:tcW w:w="1935" w:type="dxa"/>
            <w:tcBorders>
              <w:top w:val="none" w:sz="4" w:space="0" w:color="000000"/>
              <w:left w:val="single" w:sz="2" w:space="0" w:color="000000"/>
              <w:bottom w:val="single" w:sz="2" w:space="0" w:color="000000"/>
              <w:right w:val="none" w:sz="4" w:space="0" w:color="000000"/>
            </w:tcBorders>
          </w:tcPr>
          <w:p w:rsidR="009A5E94" w:rsidRDefault="00E11D8B">
            <w:pPr>
              <w:widowControl w:val="0"/>
              <w:spacing w:after="0" w:line="240" w:lineRule="auto"/>
              <w:jc w:val="center"/>
              <w:rPr>
                <w:rFonts w:ascii="Times New Roman" w:eastAsia="Lucida Sans Unicode" w:hAnsi="Times New Roman" w:cs="Times New Roman"/>
                <w:sz w:val="28"/>
                <w:szCs w:val="28"/>
                <w:lang w:val="uk-UA" w:eastAsia="hi-IN" w:bidi="hi-IN"/>
              </w:rPr>
            </w:pPr>
            <w:r>
              <w:rPr>
                <w:rFonts w:ascii="Times New Roman" w:hAnsi="Times New Roman" w:cs="Times New Roman"/>
                <w:sz w:val="28"/>
                <w:szCs w:val="28"/>
                <w:lang w:val="uk-UA"/>
              </w:rPr>
              <w:t>Альтернатива 1</w:t>
            </w:r>
          </w:p>
        </w:tc>
        <w:tc>
          <w:tcPr>
            <w:tcW w:w="2673" w:type="dxa"/>
            <w:tcBorders>
              <w:top w:val="none" w:sz="4" w:space="0" w:color="000000"/>
              <w:left w:val="single" w:sz="2" w:space="0" w:color="000000"/>
              <w:bottom w:val="single" w:sz="2" w:space="0" w:color="000000"/>
              <w:right w:val="none" w:sz="4" w:space="0" w:color="000000"/>
            </w:tcBorders>
          </w:tcPr>
          <w:p w:rsidR="009A5E94" w:rsidRDefault="00E11D8B">
            <w:pPr>
              <w:widowControl w:val="0"/>
              <w:spacing w:after="0" w:line="240" w:lineRule="auto"/>
              <w:jc w:val="center"/>
              <w:rPr>
                <w:rFonts w:ascii="Times New Roman" w:eastAsia="Lucida Sans Unicode" w:hAnsi="Times New Roman" w:cs="Times New Roman"/>
                <w:sz w:val="28"/>
                <w:szCs w:val="28"/>
                <w:lang w:val="uk-UA" w:eastAsia="hi-IN" w:bidi="hi-IN"/>
              </w:rPr>
            </w:pPr>
            <w:r>
              <w:rPr>
                <w:rFonts w:ascii="Times New Roman" w:hAnsi="Times New Roman" w:cs="Times New Roman"/>
                <w:sz w:val="28"/>
                <w:szCs w:val="28"/>
                <w:lang w:val="uk-UA"/>
              </w:rPr>
              <w:t>Відсутні</w:t>
            </w:r>
          </w:p>
        </w:tc>
        <w:tc>
          <w:tcPr>
            <w:tcW w:w="2232" w:type="dxa"/>
            <w:tcBorders>
              <w:top w:val="none" w:sz="4" w:space="0" w:color="000000"/>
              <w:left w:val="single" w:sz="2" w:space="0" w:color="000000"/>
              <w:bottom w:val="single" w:sz="2" w:space="0" w:color="000000"/>
              <w:right w:val="none" w:sz="4" w:space="0" w:color="000000"/>
            </w:tcBorders>
          </w:tcPr>
          <w:p w:rsidR="009A5E94" w:rsidRDefault="00E11D8B">
            <w:pPr>
              <w:spacing w:after="0" w:line="240" w:lineRule="auto"/>
              <w:jc w:val="center"/>
              <w:rPr>
                <w:rFonts w:ascii="Times New Roman" w:eastAsia="Lucida Sans Unicode" w:hAnsi="Times New Roman" w:cs="Times New Roman"/>
                <w:sz w:val="28"/>
                <w:szCs w:val="28"/>
                <w:lang w:val="uk-UA" w:eastAsia="hi-IN" w:bidi="hi-IN"/>
              </w:rPr>
            </w:pPr>
            <w:r>
              <w:rPr>
                <w:rFonts w:ascii="Times New Roman" w:hAnsi="Times New Roman" w:cs="Times New Roman"/>
                <w:sz w:val="28"/>
                <w:szCs w:val="28"/>
                <w:lang w:val="uk-UA"/>
              </w:rPr>
              <w:t>Відсутні</w:t>
            </w:r>
          </w:p>
          <w:p w:rsidR="009A5E94" w:rsidRDefault="009A5E94">
            <w:pPr>
              <w:widowControl w:val="0"/>
              <w:spacing w:after="0" w:line="240" w:lineRule="auto"/>
              <w:jc w:val="center"/>
              <w:rPr>
                <w:rFonts w:ascii="Times New Roman" w:eastAsia="Lucida Sans Unicode" w:hAnsi="Times New Roman" w:cs="Times New Roman"/>
                <w:sz w:val="28"/>
                <w:szCs w:val="28"/>
                <w:lang w:val="uk-UA" w:eastAsia="hi-IN" w:bidi="hi-IN"/>
              </w:rPr>
            </w:pPr>
          </w:p>
        </w:tc>
        <w:tc>
          <w:tcPr>
            <w:tcW w:w="2655" w:type="dxa"/>
            <w:tcBorders>
              <w:top w:val="none" w:sz="4" w:space="0" w:color="000000"/>
              <w:left w:val="single" w:sz="2" w:space="0" w:color="000000"/>
              <w:bottom w:val="single" w:sz="2" w:space="0" w:color="000000"/>
              <w:right w:val="single" w:sz="2" w:space="0" w:color="000000"/>
            </w:tcBorders>
          </w:tcPr>
          <w:p w:rsidR="009A5E94" w:rsidRDefault="00E11D8B">
            <w:pPr>
              <w:spacing w:after="0" w:line="240" w:lineRule="auto"/>
              <w:jc w:val="center"/>
              <w:rPr>
                <w:rFonts w:ascii="Times New Roman" w:eastAsia="Lucida Sans Unicode" w:hAnsi="Times New Roman" w:cs="Times New Roman"/>
                <w:sz w:val="28"/>
                <w:szCs w:val="28"/>
                <w:lang w:val="uk-UA" w:eastAsia="hi-IN" w:bidi="hi-IN"/>
              </w:rPr>
            </w:pPr>
            <w:r>
              <w:rPr>
                <w:rFonts w:ascii="Times New Roman" w:hAnsi="Times New Roman" w:cs="Times New Roman"/>
                <w:sz w:val="28"/>
                <w:szCs w:val="28"/>
                <w:lang w:val="uk-UA"/>
              </w:rPr>
              <w:t>Альтернатива не вирішує поставлених цілей, проблема продовжує існувати</w:t>
            </w:r>
          </w:p>
        </w:tc>
      </w:tr>
      <w:tr w:rsidR="009A5E94">
        <w:tc>
          <w:tcPr>
            <w:tcW w:w="1935" w:type="dxa"/>
            <w:tcBorders>
              <w:top w:val="none" w:sz="4" w:space="0" w:color="000000"/>
              <w:left w:val="single" w:sz="2" w:space="0" w:color="000000"/>
              <w:bottom w:val="single" w:sz="2" w:space="0" w:color="000000"/>
              <w:right w:val="none" w:sz="4" w:space="0" w:color="000000"/>
            </w:tcBorders>
          </w:tcPr>
          <w:p w:rsidR="009A5E94" w:rsidRDefault="00E11D8B">
            <w:pPr>
              <w:widowControl w:val="0"/>
              <w:spacing w:after="0" w:line="240" w:lineRule="auto"/>
              <w:jc w:val="center"/>
              <w:rPr>
                <w:rFonts w:ascii="Times New Roman" w:eastAsia="Lucida Sans Unicode" w:hAnsi="Times New Roman" w:cs="Times New Roman"/>
                <w:sz w:val="28"/>
                <w:szCs w:val="28"/>
                <w:lang w:val="uk-UA" w:eastAsia="hi-IN" w:bidi="hi-IN"/>
              </w:rPr>
            </w:pPr>
            <w:r>
              <w:rPr>
                <w:rFonts w:ascii="Times New Roman" w:hAnsi="Times New Roman" w:cs="Times New Roman"/>
                <w:sz w:val="28"/>
                <w:szCs w:val="28"/>
                <w:lang w:val="uk-UA"/>
              </w:rPr>
              <w:t>Альтернатива 2</w:t>
            </w:r>
          </w:p>
        </w:tc>
        <w:tc>
          <w:tcPr>
            <w:tcW w:w="2673" w:type="dxa"/>
            <w:tcBorders>
              <w:top w:val="none" w:sz="4" w:space="0" w:color="000000"/>
              <w:left w:val="single" w:sz="2" w:space="0" w:color="000000"/>
              <w:bottom w:val="single" w:sz="2" w:space="0" w:color="000000"/>
              <w:right w:val="none" w:sz="4" w:space="0" w:color="000000"/>
            </w:tcBorders>
          </w:tcPr>
          <w:p w:rsidR="009A5E94" w:rsidRDefault="00E11D8B">
            <w:pPr>
              <w:spacing w:after="0" w:line="240" w:lineRule="auto"/>
              <w:jc w:val="center"/>
              <w:rPr>
                <w:rFonts w:ascii="Times New Roman" w:eastAsia="Lucida Sans Unicode" w:hAnsi="Times New Roman" w:cs="Times New Roman"/>
                <w:color w:val="000000"/>
                <w:spacing w:val="-2"/>
                <w:sz w:val="28"/>
                <w:szCs w:val="28"/>
                <w:shd w:val="clear" w:color="auto" w:fill="FFFFFF"/>
                <w:lang w:val="uk-UA" w:eastAsia="hi-IN" w:bidi="hi-IN"/>
              </w:rPr>
            </w:pPr>
            <w:r>
              <w:rPr>
                <w:rFonts w:ascii="Times New Roman" w:hAnsi="Times New Roman" w:cs="Times New Roman"/>
                <w:sz w:val="28"/>
                <w:szCs w:val="28"/>
                <w:lang w:val="uk-UA"/>
              </w:rPr>
              <w:t xml:space="preserve">Органи місцевого самоврядування:   </w:t>
            </w:r>
            <w:r>
              <w:rPr>
                <w:rFonts w:ascii="Times New Roman" w:hAnsi="Times New Roman" w:cs="Times New Roman"/>
                <w:color w:val="000000"/>
                <w:spacing w:val="-2"/>
                <w:sz w:val="28"/>
                <w:szCs w:val="28"/>
                <w:shd w:val="clear" w:color="auto" w:fill="FFFFFF"/>
                <w:lang w:val="uk-UA"/>
              </w:rPr>
              <w:t>виконання вимог діючого законодавства</w:t>
            </w:r>
          </w:p>
          <w:p w:rsidR="009A5E94" w:rsidRDefault="009A5E94">
            <w:pPr>
              <w:spacing w:after="0" w:line="240" w:lineRule="auto"/>
              <w:jc w:val="center"/>
              <w:rPr>
                <w:rFonts w:ascii="Times New Roman" w:hAnsi="Times New Roman" w:cs="Times New Roman"/>
                <w:sz w:val="28"/>
                <w:szCs w:val="28"/>
                <w:lang w:val="uk-UA"/>
              </w:rPr>
            </w:pPr>
          </w:p>
          <w:p w:rsidR="009A5E94" w:rsidRDefault="00E11D8B">
            <w:pPr>
              <w:spacing w:after="0" w:line="240" w:lineRule="auto"/>
              <w:jc w:val="center"/>
              <w:rPr>
                <w:rFonts w:ascii="Times New Roman" w:hAnsi="Times New Roman" w:cs="Times New Roman"/>
                <w:color w:val="000000"/>
                <w:spacing w:val="-2"/>
                <w:sz w:val="28"/>
                <w:szCs w:val="28"/>
                <w:shd w:val="clear" w:color="auto" w:fill="FFFFFF"/>
                <w:lang w:val="uk-UA"/>
              </w:rPr>
            </w:pPr>
            <w:r>
              <w:rPr>
                <w:rFonts w:ascii="Times New Roman" w:hAnsi="Times New Roman" w:cs="Times New Roman"/>
                <w:color w:val="000000"/>
                <w:spacing w:val="-2"/>
                <w:sz w:val="28"/>
                <w:szCs w:val="28"/>
                <w:shd w:val="clear" w:color="auto" w:fill="FFFFFF"/>
                <w:lang w:val="uk-UA"/>
              </w:rPr>
              <w:t>Громадяни: отримання  інформації із засобів зовнішньої реклами</w:t>
            </w:r>
          </w:p>
          <w:p w:rsidR="009A5E94" w:rsidRDefault="009A5E94">
            <w:pPr>
              <w:spacing w:after="0" w:line="240" w:lineRule="auto"/>
              <w:jc w:val="center"/>
              <w:rPr>
                <w:rFonts w:ascii="Times New Roman" w:hAnsi="Times New Roman" w:cs="Times New Roman"/>
                <w:sz w:val="28"/>
                <w:szCs w:val="28"/>
                <w:lang w:val="uk-UA"/>
              </w:rPr>
            </w:pPr>
          </w:p>
          <w:p w:rsidR="009A5E94" w:rsidRDefault="00E11D8B">
            <w:pPr>
              <w:widowControl w:val="0"/>
              <w:spacing w:after="0" w:line="240" w:lineRule="auto"/>
              <w:jc w:val="center"/>
              <w:rPr>
                <w:rFonts w:ascii="Times New Roman" w:eastAsia="Lucida Sans Unicode" w:hAnsi="Times New Roman" w:cs="Times New Roman"/>
                <w:color w:val="000000"/>
                <w:spacing w:val="-2"/>
                <w:sz w:val="28"/>
                <w:szCs w:val="28"/>
                <w:shd w:val="clear" w:color="auto" w:fill="FFFFFF"/>
                <w:lang w:val="uk-UA" w:eastAsia="hi-IN" w:bidi="hi-IN"/>
              </w:rPr>
            </w:pPr>
            <w:r>
              <w:rPr>
                <w:rFonts w:ascii="Times New Roman" w:hAnsi="Times New Roman" w:cs="Times New Roman"/>
                <w:color w:val="000000"/>
                <w:spacing w:val="-2"/>
                <w:sz w:val="28"/>
                <w:szCs w:val="28"/>
                <w:shd w:val="clear" w:color="auto" w:fill="FFFFFF"/>
                <w:lang w:val="uk-UA"/>
              </w:rPr>
              <w:t xml:space="preserve">Суб’єкти господарювання:  можливість отримання дозволу для розміщення зовнішньої реклами </w:t>
            </w:r>
          </w:p>
        </w:tc>
        <w:tc>
          <w:tcPr>
            <w:tcW w:w="2232" w:type="dxa"/>
            <w:tcBorders>
              <w:top w:val="none" w:sz="4" w:space="0" w:color="000000"/>
              <w:left w:val="single" w:sz="2" w:space="0" w:color="000000"/>
              <w:bottom w:val="single" w:sz="2" w:space="0" w:color="000000"/>
              <w:right w:val="none" w:sz="4" w:space="0" w:color="000000"/>
            </w:tcBorders>
          </w:tcPr>
          <w:p w:rsidR="009A5E94" w:rsidRDefault="00E11D8B">
            <w:pPr>
              <w:spacing w:after="0" w:line="240" w:lineRule="auto"/>
              <w:jc w:val="center"/>
              <w:rPr>
                <w:rFonts w:ascii="Times New Roman" w:eastAsia="Lucida Sans Unicode" w:hAnsi="Times New Roman" w:cs="Times New Roman"/>
                <w:sz w:val="28"/>
                <w:szCs w:val="28"/>
                <w:lang w:val="uk-UA" w:eastAsia="hi-IN" w:bidi="hi-IN"/>
              </w:rPr>
            </w:pPr>
            <w:r>
              <w:rPr>
                <w:rFonts w:ascii="Times New Roman" w:hAnsi="Times New Roman" w:cs="Times New Roman"/>
                <w:sz w:val="28"/>
                <w:szCs w:val="28"/>
                <w:lang w:val="uk-UA"/>
              </w:rPr>
              <w:t xml:space="preserve">Органи місцевого самоврядування: </w:t>
            </w:r>
          </w:p>
          <w:p w:rsidR="009A5E94" w:rsidRDefault="00E11D8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час на підготовку регуляторного акту</w:t>
            </w:r>
          </w:p>
          <w:p w:rsidR="009A5E94" w:rsidRDefault="00E11D8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Громадяни:</w:t>
            </w:r>
          </w:p>
          <w:p w:rsidR="009A5E94" w:rsidRDefault="00E11D8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відсутні</w:t>
            </w:r>
          </w:p>
          <w:p w:rsidR="009A5E94" w:rsidRDefault="009A5E94">
            <w:pPr>
              <w:spacing w:after="0" w:line="240" w:lineRule="auto"/>
              <w:jc w:val="center"/>
              <w:rPr>
                <w:rFonts w:ascii="Times New Roman" w:hAnsi="Times New Roman" w:cs="Times New Roman"/>
                <w:sz w:val="28"/>
                <w:szCs w:val="28"/>
                <w:lang w:val="uk-UA"/>
              </w:rPr>
            </w:pPr>
          </w:p>
          <w:p w:rsidR="009A5E94" w:rsidRDefault="009A5E94">
            <w:pPr>
              <w:spacing w:after="0" w:line="240" w:lineRule="auto"/>
              <w:jc w:val="center"/>
              <w:rPr>
                <w:rFonts w:ascii="Times New Roman" w:hAnsi="Times New Roman" w:cs="Times New Roman"/>
                <w:color w:val="000000"/>
                <w:spacing w:val="-2"/>
                <w:sz w:val="28"/>
                <w:szCs w:val="28"/>
                <w:lang w:val="uk-UA"/>
              </w:rPr>
            </w:pPr>
          </w:p>
          <w:p w:rsidR="009A5E94" w:rsidRDefault="009A5E94">
            <w:pPr>
              <w:spacing w:after="0" w:line="240" w:lineRule="auto"/>
              <w:jc w:val="center"/>
              <w:rPr>
                <w:rFonts w:ascii="Times New Roman" w:hAnsi="Times New Roman" w:cs="Times New Roman"/>
                <w:color w:val="000000"/>
                <w:spacing w:val="-2"/>
                <w:sz w:val="28"/>
                <w:szCs w:val="28"/>
                <w:lang w:val="uk-UA"/>
              </w:rPr>
            </w:pPr>
          </w:p>
          <w:p w:rsidR="009A5E94" w:rsidRDefault="00E11D8B">
            <w:pPr>
              <w:spacing w:after="0" w:line="240" w:lineRule="auto"/>
              <w:jc w:val="center"/>
              <w:rPr>
                <w:rFonts w:ascii="Times New Roman" w:hAnsi="Times New Roman" w:cs="Times New Roman"/>
                <w:color w:val="000000"/>
                <w:spacing w:val="-2"/>
                <w:sz w:val="28"/>
                <w:szCs w:val="28"/>
                <w:shd w:val="clear" w:color="auto" w:fill="FFFFFF"/>
                <w:lang w:val="uk-UA"/>
              </w:rPr>
            </w:pPr>
            <w:r>
              <w:rPr>
                <w:rFonts w:ascii="Times New Roman" w:hAnsi="Times New Roman" w:cs="Times New Roman"/>
                <w:color w:val="000000"/>
                <w:spacing w:val="-2"/>
                <w:sz w:val="28"/>
                <w:szCs w:val="28"/>
                <w:shd w:val="clear" w:color="auto" w:fill="FFFFFF"/>
                <w:lang w:val="uk-UA"/>
              </w:rPr>
              <w:t xml:space="preserve">Суб’єкти господарювання: </w:t>
            </w:r>
          </w:p>
          <w:p w:rsidR="009A5E94" w:rsidRDefault="00937665" w:rsidP="00937665">
            <w:pPr>
              <w:spacing w:after="0" w:line="240" w:lineRule="auto"/>
              <w:jc w:val="center"/>
              <w:rPr>
                <w:rFonts w:ascii="Times New Roman" w:hAnsi="Times New Roman" w:cs="Times New Roman"/>
                <w:color w:val="000000"/>
                <w:spacing w:val="-2"/>
                <w:sz w:val="28"/>
                <w:szCs w:val="28"/>
                <w:shd w:val="clear" w:color="auto" w:fill="FFFFFF"/>
                <w:lang w:val="uk-UA"/>
              </w:rPr>
            </w:pPr>
            <w:r>
              <w:rPr>
                <w:rFonts w:ascii="Times New Roman" w:hAnsi="Times New Roman" w:cs="Times New Roman"/>
                <w:sz w:val="28"/>
                <w:szCs w:val="28"/>
                <w:lang w:val="uk-UA"/>
              </w:rPr>
              <w:t xml:space="preserve">2160 </w:t>
            </w:r>
            <w:proofErr w:type="spellStart"/>
            <w:r>
              <w:rPr>
                <w:rFonts w:ascii="Times New Roman" w:hAnsi="Times New Roman" w:cs="Times New Roman"/>
                <w:sz w:val="28"/>
                <w:szCs w:val="28"/>
                <w:lang w:val="uk-UA"/>
              </w:rPr>
              <w:t>грн</w:t>
            </w:r>
            <w:proofErr w:type="spellEnd"/>
            <w:r>
              <w:rPr>
                <w:rFonts w:ascii="Times New Roman" w:hAnsi="Times New Roman" w:cs="Times New Roman"/>
                <w:sz w:val="28"/>
                <w:szCs w:val="28"/>
                <w:lang w:val="uk-UA"/>
              </w:rPr>
              <w:t xml:space="preserve"> (без коригуючи коефіцієнтів) та </w:t>
            </w:r>
            <w:r w:rsidR="00E11D8B">
              <w:rPr>
                <w:rFonts w:ascii="Times New Roman" w:hAnsi="Times New Roman" w:cs="Times New Roman"/>
                <w:color w:val="000000"/>
                <w:spacing w:val="-2"/>
                <w:sz w:val="28"/>
                <w:szCs w:val="28"/>
                <w:shd w:val="clear" w:color="auto" w:fill="FFFFFF"/>
                <w:lang w:val="uk-UA"/>
              </w:rPr>
              <w:t xml:space="preserve">час на оформлення дозволів на розміщення зовнішньої </w:t>
            </w:r>
            <w:r w:rsidR="00E11D8B">
              <w:rPr>
                <w:rFonts w:ascii="Times New Roman" w:hAnsi="Times New Roman" w:cs="Times New Roman"/>
                <w:color w:val="000000"/>
                <w:spacing w:val="-2"/>
                <w:sz w:val="28"/>
                <w:szCs w:val="28"/>
                <w:shd w:val="clear" w:color="auto" w:fill="FFFFFF"/>
                <w:lang w:val="uk-UA"/>
              </w:rPr>
              <w:lastRenderedPageBreak/>
              <w:t>реклами та виготовлення рекламних конструкцій</w:t>
            </w:r>
          </w:p>
        </w:tc>
        <w:tc>
          <w:tcPr>
            <w:tcW w:w="2655" w:type="dxa"/>
            <w:tcBorders>
              <w:top w:val="none" w:sz="4" w:space="0" w:color="000000"/>
              <w:left w:val="single" w:sz="2" w:space="0" w:color="000000"/>
              <w:bottom w:val="single" w:sz="2" w:space="0" w:color="000000"/>
              <w:right w:val="single" w:sz="2" w:space="0" w:color="000000"/>
            </w:tcBorders>
          </w:tcPr>
          <w:p w:rsidR="009A5E94" w:rsidRDefault="00E11D8B">
            <w:pPr>
              <w:widowControl w:val="0"/>
              <w:spacing w:after="0" w:line="240" w:lineRule="auto"/>
              <w:jc w:val="center"/>
              <w:rPr>
                <w:rFonts w:ascii="Times New Roman" w:eastAsia="Lucida Sans Unicode" w:hAnsi="Times New Roman" w:cs="Times New Roman"/>
                <w:sz w:val="28"/>
                <w:szCs w:val="28"/>
                <w:lang w:val="uk-UA" w:eastAsia="hi-IN" w:bidi="hi-IN"/>
              </w:rPr>
            </w:pPr>
            <w:r>
              <w:rPr>
                <w:rFonts w:ascii="Times New Roman" w:hAnsi="Times New Roman" w:cs="Times New Roman"/>
                <w:sz w:val="28"/>
                <w:szCs w:val="28"/>
                <w:lang w:val="uk-UA"/>
              </w:rPr>
              <w:lastRenderedPageBreak/>
              <w:t>При виборі цієї альтернативи будуть досягнуті цілі державного регулювання</w:t>
            </w:r>
          </w:p>
        </w:tc>
      </w:tr>
    </w:tbl>
    <w:p w:rsidR="009A5E94" w:rsidRDefault="009A5E94">
      <w:pPr>
        <w:spacing w:after="0" w:line="240" w:lineRule="auto"/>
        <w:rPr>
          <w:rFonts w:ascii="Times New Roman" w:hAnsi="Times New Roman" w:cs="Times New Roman"/>
          <w:sz w:val="28"/>
          <w:szCs w:val="28"/>
          <w:lang w:val="uk-UA"/>
        </w:rPr>
      </w:pPr>
    </w:p>
    <w:tbl>
      <w:tblPr>
        <w:tblW w:w="0" w:type="auto"/>
        <w:tblInd w:w="109" w:type="dxa"/>
        <w:tblLayout w:type="fixed"/>
        <w:tblCellMar>
          <w:top w:w="55" w:type="dxa"/>
          <w:left w:w="55" w:type="dxa"/>
          <w:bottom w:w="55" w:type="dxa"/>
          <w:right w:w="55" w:type="dxa"/>
        </w:tblCellMar>
        <w:tblLook w:val="04A0" w:firstRow="1" w:lastRow="0" w:firstColumn="1" w:lastColumn="0" w:noHBand="0" w:noVBand="1"/>
      </w:tblPr>
      <w:tblGrid>
        <w:gridCol w:w="2214"/>
        <w:gridCol w:w="3544"/>
        <w:gridCol w:w="3737"/>
      </w:tblGrid>
      <w:tr w:rsidR="009A5E94" w:rsidTr="00937665">
        <w:tc>
          <w:tcPr>
            <w:tcW w:w="2214" w:type="dxa"/>
            <w:tcBorders>
              <w:top w:val="single" w:sz="2" w:space="0" w:color="000000"/>
              <w:left w:val="single" w:sz="2" w:space="0" w:color="000000"/>
              <w:bottom w:val="single" w:sz="2" w:space="0" w:color="000000"/>
              <w:right w:val="none" w:sz="4" w:space="0" w:color="000000"/>
            </w:tcBorders>
            <w:vAlign w:val="center"/>
          </w:tcPr>
          <w:p w:rsidR="009A5E94" w:rsidRDefault="00E11D8B">
            <w:pPr>
              <w:widowControl w:val="0"/>
              <w:spacing w:after="0" w:line="240" w:lineRule="auto"/>
              <w:jc w:val="center"/>
              <w:rPr>
                <w:rFonts w:ascii="Times New Roman" w:eastAsia="Lucida Sans Unicode" w:hAnsi="Times New Roman" w:cs="Times New Roman"/>
                <w:szCs w:val="28"/>
                <w:lang w:val="uk-UA" w:eastAsia="hi-IN" w:bidi="hi-IN"/>
              </w:rPr>
            </w:pPr>
            <w:r>
              <w:rPr>
                <w:rFonts w:ascii="Times New Roman" w:hAnsi="Times New Roman" w:cs="Times New Roman"/>
                <w:szCs w:val="28"/>
                <w:lang w:val="uk-UA"/>
              </w:rPr>
              <w:t>Рейтинг</w:t>
            </w:r>
          </w:p>
        </w:tc>
        <w:tc>
          <w:tcPr>
            <w:tcW w:w="3544" w:type="dxa"/>
            <w:tcBorders>
              <w:top w:val="single" w:sz="2" w:space="0" w:color="000000"/>
              <w:left w:val="single" w:sz="2" w:space="0" w:color="000000"/>
              <w:bottom w:val="single" w:sz="2" w:space="0" w:color="000000"/>
              <w:right w:val="none" w:sz="4" w:space="0" w:color="000000"/>
            </w:tcBorders>
            <w:vAlign w:val="center"/>
          </w:tcPr>
          <w:p w:rsidR="009A5E94" w:rsidRDefault="00E11D8B">
            <w:pPr>
              <w:widowControl w:val="0"/>
              <w:spacing w:after="0" w:line="240" w:lineRule="auto"/>
              <w:jc w:val="center"/>
              <w:rPr>
                <w:rFonts w:ascii="Times New Roman" w:eastAsia="Lucida Sans Unicode" w:hAnsi="Times New Roman" w:cs="Times New Roman"/>
                <w:szCs w:val="28"/>
                <w:lang w:val="uk-UA" w:eastAsia="hi-IN" w:bidi="hi-IN"/>
              </w:rPr>
            </w:pPr>
            <w:r>
              <w:rPr>
                <w:rFonts w:ascii="Times New Roman" w:hAnsi="Times New Roman" w:cs="Times New Roman"/>
                <w:szCs w:val="28"/>
                <w:lang w:val="uk-UA"/>
              </w:rPr>
              <w:t>Аргументи щодо переваги обраної альтернативи/причини відмови від альтернативи</w:t>
            </w:r>
          </w:p>
        </w:tc>
        <w:tc>
          <w:tcPr>
            <w:tcW w:w="3737" w:type="dxa"/>
            <w:tcBorders>
              <w:top w:val="single" w:sz="2" w:space="0" w:color="000000"/>
              <w:left w:val="single" w:sz="2" w:space="0" w:color="000000"/>
              <w:bottom w:val="single" w:sz="2" w:space="0" w:color="000000"/>
              <w:right w:val="single" w:sz="2" w:space="0" w:color="000000"/>
            </w:tcBorders>
            <w:vAlign w:val="center"/>
          </w:tcPr>
          <w:p w:rsidR="009A5E94" w:rsidRDefault="00E11D8B">
            <w:pPr>
              <w:widowControl w:val="0"/>
              <w:spacing w:after="0" w:line="240" w:lineRule="auto"/>
              <w:jc w:val="center"/>
              <w:rPr>
                <w:rFonts w:ascii="Times New Roman" w:eastAsia="Lucida Sans Unicode" w:hAnsi="Times New Roman" w:cs="Times New Roman"/>
                <w:szCs w:val="28"/>
                <w:lang w:val="uk-UA" w:eastAsia="hi-IN" w:bidi="hi-IN"/>
              </w:rPr>
            </w:pPr>
            <w:r>
              <w:rPr>
                <w:rFonts w:ascii="Times New Roman" w:hAnsi="Times New Roman" w:cs="Times New Roman"/>
                <w:szCs w:val="28"/>
                <w:lang w:val="uk-UA"/>
              </w:rPr>
              <w:t>Оцінка ризику зовнішніх чинників на дію запропонованого регуляторного акта</w:t>
            </w:r>
          </w:p>
        </w:tc>
      </w:tr>
      <w:tr w:rsidR="009A5E94" w:rsidTr="00937665">
        <w:tc>
          <w:tcPr>
            <w:tcW w:w="2214" w:type="dxa"/>
            <w:tcBorders>
              <w:top w:val="none" w:sz="4" w:space="0" w:color="000000"/>
              <w:left w:val="single" w:sz="2" w:space="0" w:color="000000"/>
              <w:bottom w:val="single" w:sz="2" w:space="0" w:color="000000"/>
              <w:right w:val="none" w:sz="4" w:space="0" w:color="000000"/>
            </w:tcBorders>
          </w:tcPr>
          <w:p w:rsidR="009A5E94" w:rsidRDefault="00E11D8B">
            <w:pPr>
              <w:widowControl w:val="0"/>
              <w:spacing w:after="0" w:line="240" w:lineRule="auto"/>
              <w:rPr>
                <w:rFonts w:ascii="Times New Roman" w:eastAsia="Lucida Sans Unicode" w:hAnsi="Times New Roman" w:cs="Times New Roman"/>
                <w:sz w:val="28"/>
                <w:szCs w:val="28"/>
                <w:lang w:val="uk-UA" w:eastAsia="hi-IN" w:bidi="hi-IN"/>
              </w:rPr>
            </w:pPr>
            <w:r>
              <w:rPr>
                <w:rFonts w:ascii="Times New Roman" w:hAnsi="Times New Roman" w:cs="Times New Roman"/>
                <w:sz w:val="28"/>
                <w:szCs w:val="28"/>
                <w:lang w:val="uk-UA"/>
              </w:rPr>
              <w:t>Альтернатива 1</w:t>
            </w:r>
          </w:p>
        </w:tc>
        <w:tc>
          <w:tcPr>
            <w:tcW w:w="3544" w:type="dxa"/>
            <w:tcBorders>
              <w:top w:val="none" w:sz="4" w:space="0" w:color="000000"/>
              <w:left w:val="single" w:sz="2" w:space="0" w:color="000000"/>
              <w:bottom w:val="single" w:sz="2" w:space="0" w:color="000000"/>
              <w:right w:val="none" w:sz="4" w:space="0" w:color="000000"/>
            </w:tcBorders>
          </w:tcPr>
          <w:p w:rsidR="009A5E94" w:rsidRDefault="00E11D8B">
            <w:pPr>
              <w:spacing w:after="0" w:line="240" w:lineRule="auto"/>
              <w:rPr>
                <w:rFonts w:ascii="Times New Roman" w:eastAsia="Lucida Sans Unicode" w:hAnsi="Times New Roman" w:cs="Times New Roman"/>
                <w:sz w:val="28"/>
                <w:szCs w:val="28"/>
                <w:lang w:val="uk-UA" w:eastAsia="hi-IN" w:bidi="hi-IN"/>
              </w:rPr>
            </w:pPr>
            <w:r>
              <w:rPr>
                <w:rFonts w:ascii="Times New Roman" w:hAnsi="Times New Roman" w:cs="Times New Roman"/>
                <w:sz w:val="28"/>
                <w:szCs w:val="28"/>
                <w:lang w:val="uk-UA"/>
              </w:rPr>
              <w:t xml:space="preserve">Альтернатива залишає все без змін, що унеможливлює видачу дозволів </w:t>
            </w:r>
            <w:r w:rsidR="009322A8">
              <w:rPr>
                <w:rFonts w:ascii="Times New Roman" w:hAnsi="Times New Roman" w:cs="Times New Roman"/>
                <w:sz w:val="28"/>
                <w:szCs w:val="28"/>
                <w:lang w:val="uk-UA"/>
              </w:rPr>
              <w:t>на розміщення зовнішньої реклам</w:t>
            </w:r>
            <w:r>
              <w:rPr>
                <w:rFonts w:ascii="Times New Roman" w:hAnsi="Times New Roman" w:cs="Times New Roman"/>
                <w:sz w:val="28"/>
                <w:szCs w:val="28"/>
                <w:lang w:val="uk-UA"/>
              </w:rPr>
              <w:t>и.</w:t>
            </w:r>
          </w:p>
          <w:p w:rsidR="009A5E94" w:rsidRDefault="00E11D8B">
            <w:pPr>
              <w:widowControl w:val="0"/>
              <w:spacing w:after="0" w:line="240" w:lineRule="auto"/>
              <w:rPr>
                <w:rFonts w:ascii="Times New Roman" w:eastAsia="Lucida Sans Unicode" w:hAnsi="Times New Roman" w:cs="Times New Roman"/>
                <w:sz w:val="28"/>
                <w:szCs w:val="28"/>
                <w:lang w:val="uk-UA" w:eastAsia="hi-IN" w:bidi="hi-IN"/>
              </w:rPr>
            </w:pPr>
            <w:r>
              <w:rPr>
                <w:rFonts w:ascii="Times New Roman" w:hAnsi="Times New Roman" w:cs="Times New Roman"/>
                <w:sz w:val="28"/>
                <w:szCs w:val="28"/>
                <w:lang w:val="uk-UA"/>
              </w:rPr>
              <w:t xml:space="preserve">Є неприйнятною, адже не вирішує проблемних питань </w:t>
            </w:r>
          </w:p>
        </w:tc>
        <w:tc>
          <w:tcPr>
            <w:tcW w:w="3737" w:type="dxa"/>
            <w:tcBorders>
              <w:top w:val="none" w:sz="4" w:space="0" w:color="000000"/>
              <w:left w:val="single" w:sz="2" w:space="0" w:color="000000"/>
              <w:bottom w:val="single" w:sz="2" w:space="0" w:color="000000"/>
              <w:right w:val="single" w:sz="2" w:space="0" w:color="000000"/>
            </w:tcBorders>
          </w:tcPr>
          <w:p w:rsidR="009A5E94" w:rsidRDefault="00E11D8B">
            <w:pPr>
              <w:widowControl w:val="0"/>
              <w:spacing w:after="0" w:line="240" w:lineRule="auto"/>
              <w:jc w:val="center"/>
              <w:rPr>
                <w:rFonts w:ascii="Times New Roman" w:eastAsia="Lucida Sans Unicode" w:hAnsi="Times New Roman" w:cs="Times New Roman"/>
                <w:sz w:val="28"/>
                <w:szCs w:val="28"/>
                <w:lang w:val="uk-UA" w:eastAsia="hi-IN" w:bidi="hi-IN"/>
              </w:rPr>
            </w:pPr>
            <w:r>
              <w:rPr>
                <w:rFonts w:ascii="Times New Roman" w:hAnsi="Times New Roman" w:cs="Times New Roman"/>
                <w:sz w:val="28"/>
                <w:szCs w:val="28"/>
                <w:lang w:val="uk-UA"/>
              </w:rPr>
              <w:t>Не узгоджене встановлення зовнішньої реклами</w:t>
            </w:r>
          </w:p>
        </w:tc>
      </w:tr>
      <w:tr w:rsidR="009A5E94" w:rsidRPr="009976F8" w:rsidTr="00937665">
        <w:tc>
          <w:tcPr>
            <w:tcW w:w="2214" w:type="dxa"/>
            <w:tcBorders>
              <w:top w:val="none" w:sz="4" w:space="0" w:color="000000"/>
              <w:left w:val="single" w:sz="2" w:space="0" w:color="000000"/>
              <w:bottom w:val="single" w:sz="2" w:space="0" w:color="000000"/>
              <w:right w:val="none" w:sz="4" w:space="0" w:color="000000"/>
            </w:tcBorders>
          </w:tcPr>
          <w:p w:rsidR="009A5E94" w:rsidRDefault="00E11D8B">
            <w:pPr>
              <w:widowControl w:val="0"/>
              <w:spacing w:after="0" w:line="240" w:lineRule="auto"/>
              <w:rPr>
                <w:rFonts w:ascii="Times New Roman" w:eastAsia="Lucida Sans Unicode" w:hAnsi="Times New Roman" w:cs="Times New Roman"/>
                <w:sz w:val="28"/>
                <w:szCs w:val="28"/>
                <w:lang w:val="uk-UA" w:eastAsia="hi-IN" w:bidi="hi-IN"/>
              </w:rPr>
            </w:pPr>
            <w:r>
              <w:rPr>
                <w:rFonts w:ascii="Times New Roman" w:hAnsi="Times New Roman" w:cs="Times New Roman"/>
                <w:sz w:val="28"/>
                <w:szCs w:val="28"/>
                <w:lang w:val="uk-UA"/>
              </w:rPr>
              <w:t>Альтернатива 2</w:t>
            </w:r>
          </w:p>
        </w:tc>
        <w:tc>
          <w:tcPr>
            <w:tcW w:w="3544" w:type="dxa"/>
            <w:tcBorders>
              <w:top w:val="none" w:sz="4" w:space="0" w:color="000000"/>
              <w:left w:val="single" w:sz="2" w:space="0" w:color="000000"/>
              <w:bottom w:val="single" w:sz="2" w:space="0" w:color="000000"/>
              <w:right w:val="none" w:sz="4" w:space="0" w:color="000000"/>
            </w:tcBorders>
          </w:tcPr>
          <w:p w:rsidR="009A5E94" w:rsidRDefault="00E11D8B">
            <w:pPr>
              <w:spacing w:after="0" w:line="240" w:lineRule="auto"/>
              <w:rPr>
                <w:rFonts w:ascii="Times New Roman" w:eastAsia="Lucida Sans Unicode" w:hAnsi="Times New Roman" w:cs="Times New Roman"/>
                <w:sz w:val="28"/>
                <w:szCs w:val="28"/>
                <w:lang w:val="uk-UA" w:eastAsia="hi-IN" w:bidi="hi-IN"/>
              </w:rPr>
            </w:pPr>
            <w:r>
              <w:rPr>
                <w:rFonts w:ascii="Times New Roman" w:hAnsi="Times New Roman" w:cs="Times New Roman"/>
                <w:sz w:val="28"/>
                <w:szCs w:val="28"/>
                <w:lang w:val="uk-UA"/>
              </w:rPr>
              <w:t>Єдина можлива альтернатива:</w:t>
            </w:r>
          </w:p>
          <w:p w:rsidR="009A5E94" w:rsidRDefault="00E11D8B">
            <w:pPr>
              <w:widowControl w:val="0"/>
              <w:spacing w:after="0" w:line="240" w:lineRule="auto"/>
              <w:rPr>
                <w:rFonts w:ascii="Times New Roman" w:eastAsia="Lucida Sans Unicode" w:hAnsi="Times New Roman" w:cs="Times New Roman"/>
                <w:sz w:val="28"/>
                <w:szCs w:val="28"/>
                <w:lang w:val="uk-UA" w:eastAsia="hi-IN" w:bidi="hi-IN"/>
              </w:rPr>
            </w:pPr>
            <w:r>
              <w:rPr>
                <w:rFonts w:ascii="Times New Roman" w:hAnsi="Times New Roman" w:cs="Times New Roman"/>
                <w:sz w:val="28"/>
                <w:szCs w:val="28"/>
                <w:lang w:val="uk-UA"/>
              </w:rPr>
              <w:t>забезпечення можливості отримання дозволу для розміщення зовнішньої реклами</w:t>
            </w:r>
          </w:p>
        </w:tc>
        <w:tc>
          <w:tcPr>
            <w:tcW w:w="3737" w:type="dxa"/>
            <w:tcBorders>
              <w:top w:val="none" w:sz="4" w:space="0" w:color="000000"/>
              <w:left w:val="single" w:sz="2" w:space="0" w:color="000000"/>
              <w:bottom w:val="single" w:sz="2" w:space="0" w:color="000000"/>
              <w:right w:val="single" w:sz="2" w:space="0" w:color="000000"/>
            </w:tcBorders>
          </w:tcPr>
          <w:p w:rsidR="009A5E94" w:rsidRDefault="00937665" w:rsidP="00937665">
            <w:pPr>
              <w:widowControl w:val="0"/>
              <w:spacing w:after="0" w:line="240" w:lineRule="auto"/>
              <w:rPr>
                <w:rFonts w:ascii="Times New Roman" w:eastAsia="Lucida Sans Unicode" w:hAnsi="Times New Roman" w:cs="Times New Roman"/>
                <w:sz w:val="28"/>
                <w:szCs w:val="28"/>
                <w:lang w:val="uk-UA" w:eastAsia="hi-IN" w:bidi="hi-IN"/>
              </w:rPr>
            </w:pPr>
            <w:r>
              <w:rPr>
                <w:rFonts w:ascii="Times New Roman" w:hAnsi="Times New Roman" w:cs="Times New Roman"/>
                <w:sz w:val="28"/>
                <w:szCs w:val="28"/>
                <w:lang w:val="uk-UA"/>
              </w:rPr>
              <w:t>Головними зовнішніми чинниками, які впливатимуть на дію регуляторного акта, можуть бути зміни чинного законодавства з питань діяльності розповсюджувачів реклами, вимог до розміщення рекламних засобів, інших нормативно-правових актів у сфері надання рекламних послуг. На виконання вимог акта впливатимуть і економічні чинники, зокрема, інфляційні процеси, надмірне зростання цін зміни в оподаткуванні тощо, що можуть зменшити кількість отриманих дозволів на розміщення зовнішньої реклами. Разом з цим суб’єкти господарювання – розповсюджувачі реклами зможуть компенсувати можливі збитки від впливу зовнішніх факторів за рахунок прибутку від здійснення їх підприємницької діяльності з надання рекламних послуг.</w:t>
            </w:r>
          </w:p>
        </w:tc>
      </w:tr>
    </w:tbl>
    <w:p w:rsidR="009A5E94" w:rsidRDefault="009A5E94">
      <w:pPr>
        <w:pStyle w:val="af4"/>
        <w:spacing w:after="0" w:line="240" w:lineRule="auto"/>
        <w:ind w:left="927"/>
        <w:rPr>
          <w:rFonts w:ascii="Times New Roman" w:hAnsi="Times New Roman" w:cs="Times New Roman"/>
          <w:sz w:val="28"/>
          <w:szCs w:val="28"/>
          <w:lang w:val="uk-UA"/>
        </w:rPr>
      </w:pPr>
    </w:p>
    <w:p w:rsidR="009A5E94" w:rsidRDefault="00E11D8B">
      <w:pPr>
        <w:pStyle w:val="af4"/>
        <w:numPr>
          <w:ilvl w:val="0"/>
          <w:numId w:val="1"/>
        </w:num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Механізм та заходи, які забезпечать розв’язання визначеної проблеми</w:t>
      </w:r>
    </w:p>
    <w:p w:rsidR="009A5E94" w:rsidRDefault="00E11D8B">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 підставі проведеного аналізу регуляторного впливу найбільш оптимальним способом досягнення встановлених цілей є Альтернатива 2, тобто вирішення проблеми повинно здійснюватися шляхом затвердження Правил розміщення зовнішньої реклами на території Менської міської територіальної громади. Впровадження цього регуляторного акта передбачає здійснення органом місцевого самоврядування певних організаційних заходів відповідно до вимог законодавства України про засади державної регуляторної політики у сфері господарської діяльності, а саме:</w:t>
      </w:r>
    </w:p>
    <w:p w:rsidR="009A5E94" w:rsidRDefault="00E11D8B">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планування діяльності з підготовки проектів регуляторних актів;</w:t>
      </w:r>
    </w:p>
    <w:p w:rsidR="009A5E94" w:rsidRDefault="00E11D8B">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розроблення регуляторного акта;</w:t>
      </w:r>
    </w:p>
    <w:p w:rsidR="009A5E94" w:rsidRDefault="00E11D8B">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підготовка аналізу регуляторного впливу;</w:t>
      </w:r>
    </w:p>
    <w:p w:rsidR="009A5E94" w:rsidRDefault="00E11D8B">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оприлюднення проекту регуляторного акту з метою одержання зауважень і пропозицій від фізичних та юридичних осіб, їх об’єднань;</w:t>
      </w:r>
    </w:p>
    <w:p w:rsidR="009A5E94" w:rsidRDefault="00E11D8B">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отримання від відповідальної постійної комісії експертного висновку про відповідність проекту регуляторного акта засадам державної регуляторної політики;</w:t>
      </w:r>
    </w:p>
    <w:p w:rsidR="009A5E94" w:rsidRDefault="00E11D8B">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разі прийняття регуляторного акту оприлюднення рішення у спосіб, найбільш доступний для жителів міста.</w:t>
      </w:r>
    </w:p>
    <w:p w:rsidR="009A5E94" w:rsidRDefault="009A5E94">
      <w:pPr>
        <w:pStyle w:val="af4"/>
        <w:spacing w:after="0" w:line="240" w:lineRule="auto"/>
        <w:ind w:left="927"/>
        <w:rPr>
          <w:rFonts w:ascii="Times New Roman" w:hAnsi="Times New Roman" w:cs="Times New Roman"/>
          <w:sz w:val="28"/>
          <w:szCs w:val="28"/>
          <w:lang w:val="uk-UA"/>
        </w:rPr>
      </w:pPr>
    </w:p>
    <w:p w:rsidR="009A5E94" w:rsidRDefault="00E11D8B">
      <w:pPr>
        <w:pStyle w:val="af4"/>
        <w:numPr>
          <w:ilvl w:val="0"/>
          <w:numId w:val="1"/>
        </w:num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9A5E94" w:rsidRDefault="00E11D8B">
      <w:pPr>
        <w:pStyle w:val="af6"/>
        <w:shd w:val="clear" w:color="auto" w:fill="auto"/>
        <w:spacing w:line="240" w:lineRule="auto"/>
        <w:ind w:firstLine="567"/>
        <w:jc w:val="both"/>
        <w:rPr>
          <w:sz w:val="28"/>
          <w:szCs w:val="28"/>
          <w:lang w:val="uk-UA"/>
        </w:rPr>
      </w:pPr>
      <w:r>
        <w:rPr>
          <w:sz w:val="28"/>
          <w:szCs w:val="28"/>
          <w:lang w:val="uk-UA"/>
        </w:rPr>
        <w:t>Питома вага суб’єктів малого підприємництва (малих та мікропідприємств разом) у загальній кількості суб’єктів господарювання, на яких поширюється регулювання, перевищує 10 відсотків, тому розрахунок витрат на запровадження державного регулювання для суб’єктів малого підприємництва здійснюється згідно Тесту малого підприємництва.</w:t>
      </w:r>
    </w:p>
    <w:p w:rsidR="009A5E94" w:rsidRDefault="009A5E94">
      <w:pPr>
        <w:pStyle w:val="af4"/>
        <w:spacing w:after="0" w:line="240" w:lineRule="auto"/>
        <w:ind w:left="927"/>
        <w:rPr>
          <w:rFonts w:ascii="Times New Roman" w:hAnsi="Times New Roman" w:cs="Times New Roman"/>
          <w:sz w:val="28"/>
          <w:szCs w:val="28"/>
          <w:lang w:val="uk-UA"/>
        </w:rPr>
      </w:pPr>
    </w:p>
    <w:p w:rsidR="009A5E94" w:rsidRDefault="00E11D8B">
      <w:pPr>
        <w:pStyle w:val="af4"/>
        <w:numPr>
          <w:ilvl w:val="0"/>
          <w:numId w:val="1"/>
        </w:num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Обґрунтування запропонованого строку дії регуляторного акта</w:t>
      </w:r>
    </w:p>
    <w:p w:rsidR="009A5E94" w:rsidRDefault="00E11D8B">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Термін дії запропонованого регуляторного акта необмежений, проте можливий вплив прийняття нових нормативно-правових актів. У разі потреби, до регуляторного акту вноситимуться зміни.</w:t>
      </w:r>
    </w:p>
    <w:p w:rsidR="009A5E94" w:rsidRDefault="009A5E94">
      <w:pPr>
        <w:pStyle w:val="af4"/>
        <w:spacing w:after="0" w:line="240" w:lineRule="auto"/>
        <w:ind w:left="927"/>
        <w:rPr>
          <w:rFonts w:ascii="Times New Roman" w:hAnsi="Times New Roman" w:cs="Times New Roman"/>
          <w:sz w:val="28"/>
          <w:szCs w:val="28"/>
          <w:lang w:val="uk-UA"/>
        </w:rPr>
      </w:pPr>
    </w:p>
    <w:p w:rsidR="009A5E94" w:rsidRDefault="00E11D8B">
      <w:pPr>
        <w:pStyle w:val="af4"/>
        <w:numPr>
          <w:ilvl w:val="0"/>
          <w:numId w:val="1"/>
        </w:num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Визначення показників результативності дії регуляторного акта</w:t>
      </w:r>
    </w:p>
    <w:p w:rsidR="009A5E94" w:rsidRDefault="008837B8" w:rsidP="008837B8">
      <w:pPr>
        <w:tabs>
          <w:tab w:val="left" w:pos="851"/>
        </w:tabs>
        <w:spacing w:after="0" w:line="240" w:lineRule="auto"/>
        <w:ind w:firstLine="567"/>
        <w:jc w:val="both"/>
        <w:rPr>
          <w:rFonts w:ascii="Times New Roman" w:hAnsi="Times New Roman" w:cs="Times New Roman"/>
          <w:sz w:val="28"/>
          <w:szCs w:val="28"/>
          <w:lang w:val="uk-UA"/>
        </w:rPr>
      </w:pPr>
      <w:r w:rsidRPr="008837B8">
        <w:rPr>
          <w:rFonts w:ascii="Times New Roman" w:hAnsi="Times New Roman" w:cs="Times New Roman"/>
          <w:sz w:val="28"/>
          <w:szCs w:val="28"/>
          <w:lang w:val="uk-UA"/>
        </w:rPr>
        <w:t xml:space="preserve">Основними </w:t>
      </w:r>
      <w:r>
        <w:rPr>
          <w:rFonts w:ascii="Times New Roman" w:hAnsi="Times New Roman" w:cs="Times New Roman"/>
          <w:sz w:val="28"/>
          <w:szCs w:val="28"/>
          <w:lang w:val="uk-UA"/>
        </w:rPr>
        <w:t xml:space="preserve">показниками результативності регуляторного акта є: </w:t>
      </w:r>
    </w:p>
    <w:p w:rsidR="008837B8" w:rsidRDefault="008837B8" w:rsidP="008837B8">
      <w:pPr>
        <w:tabs>
          <w:tab w:val="left" w:pos="851"/>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надходження коштів до місцевого бюджету у зв’язку з безпосередньою дією регуляторного акту – надходження коштів до місцевого бюджету збільшаться;</w:t>
      </w:r>
    </w:p>
    <w:p w:rsidR="008837B8" w:rsidRDefault="008837B8" w:rsidP="008837B8">
      <w:pPr>
        <w:tabs>
          <w:tab w:val="left" w:pos="851"/>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кількість фізичних та юридичних осіб, на яких поширюється дія акта, не обмежується – дія регуляторного акта поширюється на </w:t>
      </w:r>
      <w:r w:rsidR="00937665">
        <w:rPr>
          <w:rFonts w:ascii="Times New Roman" w:hAnsi="Times New Roman" w:cs="Times New Roman"/>
          <w:sz w:val="28"/>
          <w:szCs w:val="28"/>
          <w:lang w:val="uk-UA"/>
        </w:rPr>
        <w:t>7 суб’єктів господарювання.</w:t>
      </w:r>
    </w:p>
    <w:p w:rsidR="008837B8" w:rsidRDefault="008837B8" w:rsidP="008837B8">
      <w:pPr>
        <w:tabs>
          <w:tab w:val="left" w:pos="851"/>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обсяг коштів і часу, що витрачатимуться суб’єктами господарювання та/або фізичними особами, пов’язаними з виконанням вимог акта – 2160 </w:t>
      </w:r>
      <w:proofErr w:type="spellStart"/>
      <w:r>
        <w:rPr>
          <w:rFonts w:ascii="Times New Roman" w:hAnsi="Times New Roman" w:cs="Times New Roman"/>
          <w:sz w:val="28"/>
          <w:szCs w:val="28"/>
          <w:lang w:val="uk-UA"/>
        </w:rPr>
        <w:t>грн</w:t>
      </w:r>
      <w:proofErr w:type="spellEnd"/>
      <w:r>
        <w:rPr>
          <w:rFonts w:ascii="Times New Roman" w:hAnsi="Times New Roman" w:cs="Times New Roman"/>
          <w:sz w:val="28"/>
          <w:szCs w:val="28"/>
          <w:lang w:val="uk-UA"/>
        </w:rPr>
        <w:t xml:space="preserve">/на рік (без коригуючи обставин) та </w:t>
      </w:r>
      <w:r w:rsidR="00CC302C">
        <w:rPr>
          <w:rFonts w:ascii="Times New Roman" w:hAnsi="Times New Roman" w:cs="Times New Roman"/>
          <w:sz w:val="28"/>
          <w:szCs w:val="28"/>
          <w:lang w:val="uk-UA"/>
        </w:rPr>
        <w:t>3 год.</w:t>
      </w:r>
      <w:r>
        <w:rPr>
          <w:rFonts w:ascii="Times New Roman" w:hAnsi="Times New Roman" w:cs="Times New Roman"/>
          <w:sz w:val="28"/>
          <w:szCs w:val="28"/>
          <w:lang w:val="uk-UA"/>
        </w:rPr>
        <w:t xml:space="preserve"> на отримання одного дозволу;</w:t>
      </w:r>
    </w:p>
    <w:p w:rsidR="008837B8" w:rsidRDefault="006A4664" w:rsidP="008837B8">
      <w:pPr>
        <w:tabs>
          <w:tab w:val="left" w:pos="851"/>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рівень поінформованості суб’єктів господарювання та/або фізичних осіб – середній (регуляторний акт розміщено на офіційному сайті Менської міської ради, також копія акта надаватиметься на вимогу у разі надходження відповідних звернень);</w:t>
      </w:r>
    </w:p>
    <w:p w:rsidR="006A4664" w:rsidRPr="008837B8" w:rsidRDefault="006A4664" w:rsidP="008837B8">
      <w:pPr>
        <w:tabs>
          <w:tab w:val="left" w:pos="851"/>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кількість виданих дозволів на розміщення зовнішньої реклами </w:t>
      </w:r>
      <w:r w:rsidR="0093766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937665">
        <w:rPr>
          <w:rFonts w:ascii="Times New Roman" w:hAnsi="Times New Roman" w:cs="Times New Roman"/>
          <w:sz w:val="28"/>
          <w:szCs w:val="28"/>
          <w:lang w:val="uk-UA"/>
        </w:rPr>
        <w:t>7 шт.</w:t>
      </w:r>
    </w:p>
    <w:p w:rsidR="009A5E94" w:rsidRDefault="009A5E94">
      <w:pPr>
        <w:pStyle w:val="af4"/>
        <w:spacing w:after="0" w:line="240" w:lineRule="auto"/>
        <w:ind w:left="927"/>
        <w:rPr>
          <w:rFonts w:ascii="Times New Roman" w:hAnsi="Times New Roman" w:cs="Times New Roman"/>
          <w:sz w:val="28"/>
          <w:szCs w:val="28"/>
          <w:lang w:val="uk-UA"/>
        </w:rPr>
      </w:pPr>
    </w:p>
    <w:p w:rsidR="009A5E94" w:rsidRPr="00543A2B" w:rsidRDefault="00E11D8B" w:rsidP="00543A2B">
      <w:pPr>
        <w:pStyle w:val="af4"/>
        <w:numPr>
          <w:ilvl w:val="0"/>
          <w:numId w:val="1"/>
        </w:numPr>
        <w:spacing w:after="0" w:line="240" w:lineRule="auto"/>
        <w:jc w:val="center"/>
        <w:rPr>
          <w:rFonts w:ascii="Times New Roman" w:hAnsi="Times New Roman" w:cs="Times New Roman"/>
          <w:sz w:val="28"/>
          <w:szCs w:val="28"/>
          <w:lang w:val="uk-UA"/>
        </w:rPr>
      </w:pPr>
      <w:r w:rsidRPr="00543A2B">
        <w:rPr>
          <w:rFonts w:ascii="Times New Roman" w:hAnsi="Times New Roman" w:cs="Times New Roman"/>
          <w:sz w:val="28"/>
          <w:szCs w:val="28"/>
          <w:lang w:val="uk-UA"/>
        </w:rPr>
        <w:t>Визначення заходів, за допомогою яких здійснюватиметься відстеження результативності дії регуляторного акта</w:t>
      </w:r>
    </w:p>
    <w:p w:rsidR="00C14983" w:rsidRDefault="00E11D8B">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Відстеження результативності дії регуляторного акта планується здійснювати у відповідності до Закону України «Про засади державної регуляторної політики у сфері господарської діяльності» та згідно з Методикою відстеження результативності регуляторного акта, затвердженої Постановою Кабінету Міністрів України від 11.03.2004 № 308 (із змінами та доповненнями). </w:t>
      </w:r>
    </w:p>
    <w:p w:rsidR="00C14983" w:rsidRDefault="00E11D8B">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Базове відстеження результативності регуляторного акта буде здійснюватися до набрання чинності </w:t>
      </w:r>
      <w:r w:rsidR="00C14983">
        <w:rPr>
          <w:rFonts w:ascii="Times New Roman" w:hAnsi="Times New Roman" w:cs="Times New Roman"/>
          <w:sz w:val="28"/>
          <w:szCs w:val="28"/>
          <w:lang w:val="uk-UA"/>
        </w:rPr>
        <w:t>цього акта шляхом аналізу зауважень та пропозицій до нього, які надходитимуть від юридичних та фізичних осіб після оприлюднення зазначеного акта на офіційному сайті Менської міської ради</w:t>
      </w:r>
      <w:r>
        <w:rPr>
          <w:rFonts w:ascii="Times New Roman" w:hAnsi="Times New Roman" w:cs="Times New Roman"/>
          <w:sz w:val="28"/>
          <w:szCs w:val="28"/>
          <w:lang w:val="uk-UA"/>
        </w:rPr>
        <w:t xml:space="preserve">. </w:t>
      </w:r>
    </w:p>
    <w:p w:rsidR="00C14983" w:rsidRDefault="00E11D8B">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Повторне відстеження </w:t>
      </w:r>
      <w:r w:rsidR="00C14983">
        <w:rPr>
          <w:rFonts w:ascii="Times New Roman" w:hAnsi="Times New Roman" w:cs="Times New Roman"/>
          <w:sz w:val="28"/>
          <w:szCs w:val="28"/>
          <w:lang w:val="uk-UA"/>
        </w:rPr>
        <w:t>здійснюватиметься через рік після набрання чинності даним регуляторним актом шляхом порівняння показників базового та повторного відстеження</w:t>
      </w:r>
      <w:r>
        <w:rPr>
          <w:rFonts w:ascii="Times New Roman" w:hAnsi="Times New Roman" w:cs="Times New Roman"/>
          <w:sz w:val="28"/>
          <w:szCs w:val="28"/>
          <w:lang w:val="uk-UA"/>
        </w:rPr>
        <w:t xml:space="preserve">. </w:t>
      </w:r>
    </w:p>
    <w:p w:rsidR="009A5E94" w:rsidRDefault="00E11D8B">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Періодичне відстеження </w:t>
      </w:r>
      <w:r w:rsidR="00C14983">
        <w:rPr>
          <w:rFonts w:ascii="Times New Roman" w:hAnsi="Times New Roman" w:cs="Times New Roman"/>
          <w:sz w:val="28"/>
          <w:szCs w:val="28"/>
          <w:lang w:val="uk-UA"/>
        </w:rPr>
        <w:t>результативності здійснюватиметься один раз на три роки, починаючи з дня закінчення заходів з повторного відстеження результативності</w:t>
      </w:r>
      <w:r>
        <w:rPr>
          <w:rFonts w:ascii="Times New Roman" w:hAnsi="Times New Roman" w:cs="Times New Roman"/>
          <w:sz w:val="28"/>
          <w:szCs w:val="28"/>
          <w:lang w:val="uk-UA"/>
        </w:rPr>
        <w:t>.</w:t>
      </w:r>
    </w:p>
    <w:p w:rsidR="00C14983" w:rsidRDefault="00C14983">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Метод проведення відстеження результативності – статистичний.</w:t>
      </w:r>
    </w:p>
    <w:p w:rsidR="00C14983" w:rsidRDefault="008520A6">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Вид даних, за допомогою яких здійснюватиметься відстеження результативності – статистичні.</w:t>
      </w:r>
    </w:p>
    <w:p w:rsidR="009A5E94" w:rsidRDefault="009A5E94">
      <w:pPr>
        <w:pStyle w:val="af4"/>
        <w:spacing w:after="0" w:line="240" w:lineRule="auto"/>
        <w:ind w:left="0" w:firstLine="567"/>
        <w:rPr>
          <w:rFonts w:ascii="Times New Roman" w:hAnsi="Times New Roman" w:cs="Times New Roman"/>
          <w:sz w:val="28"/>
          <w:szCs w:val="28"/>
          <w:lang w:val="uk-UA"/>
        </w:rPr>
      </w:pPr>
    </w:p>
    <w:p w:rsidR="009A5E94" w:rsidRDefault="009A5E94">
      <w:pPr>
        <w:pStyle w:val="af4"/>
        <w:spacing w:after="0" w:line="240" w:lineRule="auto"/>
        <w:ind w:left="0" w:firstLine="567"/>
        <w:rPr>
          <w:rFonts w:ascii="Times New Roman" w:hAnsi="Times New Roman" w:cs="Times New Roman"/>
          <w:sz w:val="28"/>
          <w:szCs w:val="28"/>
          <w:lang w:val="uk-UA"/>
        </w:rPr>
      </w:pPr>
    </w:p>
    <w:p w:rsidR="009A5E94" w:rsidRDefault="00E11D8B">
      <w:pPr>
        <w:pStyle w:val="af4"/>
        <w:tabs>
          <w:tab w:val="left" w:pos="6804"/>
        </w:tabs>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Міський голова</w:t>
      </w:r>
      <w:r>
        <w:rPr>
          <w:rFonts w:ascii="Times New Roman" w:hAnsi="Times New Roman" w:cs="Times New Roman"/>
          <w:sz w:val="28"/>
          <w:szCs w:val="28"/>
          <w:lang w:val="uk-UA"/>
        </w:rPr>
        <w:tab/>
        <w:t>Геннадій ПРИМАКОВ</w:t>
      </w:r>
    </w:p>
    <w:p w:rsidR="009829E1" w:rsidRDefault="009829E1">
      <w:pPr>
        <w:pStyle w:val="af4"/>
        <w:tabs>
          <w:tab w:val="left" w:pos="6804"/>
        </w:tabs>
        <w:spacing w:after="0" w:line="240" w:lineRule="auto"/>
        <w:ind w:left="0"/>
        <w:rPr>
          <w:rFonts w:ascii="Times New Roman" w:hAnsi="Times New Roman" w:cs="Times New Roman"/>
          <w:sz w:val="28"/>
          <w:szCs w:val="28"/>
          <w:lang w:val="uk-UA"/>
        </w:rPr>
      </w:pPr>
    </w:p>
    <w:p w:rsidR="009829E1" w:rsidRDefault="009829E1">
      <w:pPr>
        <w:pStyle w:val="af4"/>
        <w:tabs>
          <w:tab w:val="left" w:pos="6804"/>
        </w:tabs>
        <w:spacing w:after="0" w:line="240" w:lineRule="auto"/>
        <w:ind w:left="0"/>
        <w:rPr>
          <w:rFonts w:ascii="Times New Roman" w:hAnsi="Times New Roman" w:cs="Times New Roman"/>
          <w:sz w:val="28"/>
          <w:szCs w:val="28"/>
          <w:lang w:val="uk-UA"/>
        </w:rPr>
        <w:sectPr w:rsidR="009829E1">
          <w:headerReference w:type="default" r:id="rId10"/>
          <w:pgSz w:w="11906" w:h="16838"/>
          <w:pgMar w:top="1134" w:right="566" w:bottom="1134" w:left="1701" w:header="567" w:footer="567" w:gutter="0"/>
          <w:cols w:space="708"/>
          <w:titlePg/>
          <w:docGrid w:linePitch="360"/>
        </w:sectPr>
      </w:pPr>
    </w:p>
    <w:p w:rsidR="009829E1" w:rsidRDefault="009829E1" w:rsidP="009829E1">
      <w:pPr>
        <w:pStyle w:val="af4"/>
        <w:tabs>
          <w:tab w:val="left" w:pos="6804"/>
        </w:tabs>
        <w:spacing w:after="0" w:line="240" w:lineRule="auto"/>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Тест </w:t>
      </w:r>
    </w:p>
    <w:p w:rsidR="009829E1" w:rsidRDefault="009829E1" w:rsidP="009829E1">
      <w:pPr>
        <w:pStyle w:val="af4"/>
        <w:tabs>
          <w:tab w:val="left" w:pos="6804"/>
        </w:tabs>
        <w:spacing w:after="0" w:line="240" w:lineRule="auto"/>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t>малого підприємництва (М-Тест)</w:t>
      </w:r>
    </w:p>
    <w:p w:rsidR="009829E1" w:rsidRDefault="009829E1" w:rsidP="009829E1">
      <w:pPr>
        <w:pStyle w:val="af4"/>
        <w:tabs>
          <w:tab w:val="left" w:pos="6804"/>
        </w:tabs>
        <w:spacing w:after="0" w:line="240" w:lineRule="auto"/>
        <w:ind w:left="0"/>
        <w:jc w:val="center"/>
        <w:rPr>
          <w:rFonts w:ascii="Times New Roman" w:hAnsi="Times New Roman" w:cs="Times New Roman"/>
          <w:b/>
          <w:sz w:val="28"/>
          <w:szCs w:val="28"/>
          <w:lang w:val="uk-UA"/>
        </w:rPr>
      </w:pPr>
    </w:p>
    <w:p w:rsidR="009829E1" w:rsidRDefault="009829E1" w:rsidP="00BF1272">
      <w:pPr>
        <w:pStyle w:val="af4"/>
        <w:numPr>
          <w:ilvl w:val="0"/>
          <w:numId w:val="6"/>
        </w:numPr>
        <w:tabs>
          <w:tab w:val="left" w:pos="851"/>
          <w:tab w:val="left" w:pos="6804"/>
        </w:tabs>
        <w:spacing w:after="0" w:line="240" w:lineRule="auto"/>
        <w:ind w:left="0"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Консультації з представниками </w:t>
      </w:r>
      <w:proofErr w:type="spellStart"/>
      <w:r>
        <w:rPr>
          <w:rFonts w:ascii="Times New Roman" w:hAnsi="Times New Roman" w:cs="Times New Roman"/>
          <w:sz w:val="28"/>
          <w:szCs w:val="28"/>
          <w:lang w:val="uk-UA"/>
        </w:rPr>
        <w:t>мікро-</w:t>
      </w:r>
      <w:proofErr w:type="spellEnd"/>
      <w:r>
        <w:rPr>
          <w:rFonts w:ascii="Times New Roman" w:hAnsi="Times New Roman" w:cs="Times New Roman"/>
          <w:sz w:val="28"/>
          <w:szCs w:val="28"/>
          <w:lang w:val="uk-UA"/>
        </w:rPr>
        <w:t xml:space="preserve"> та малого підприємництва щодо оцінки впливу регулювання</w:t>
      </w:r>
    </w:p>
    <w:p w:rsidR="009829E1" w:rsidRDefault="009829E1" w:rsidP="00BF1272">
      <w:pPr>
        <w:pStyle w:val="af4"/>
        <w:tabs>
          <w:tab w:val="left" w:pos="851"/>
          <w:tab w:val="left" w:pos="6804"/>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w:t>
      </w:r>
      <w:r w:rsidR="00BF1272">
        <w:rPr>
          <w:rFonts w:ascii="Times New Roman" w:hAnsi="Times New Roman" w:cs="Times New Roman"/>
          <w:sz w:val="28"/>
          <w:szCs w:val="28"/>
          <w:lang w:val="uk-UA"/>
        </w:rPr>
        <w:t>1 грудня 2021 року по 14 січня 2022 року.</w:t>
      </w:r>
    </w:p>
    <w:tbl>
      <w:tblPr>
        <w:tblStyle w:val="af5"/>
        <w:tblW w:w="0" w:type="auto"/>
        <w:tblLayout w:type="fixed"/>
        <w:tblLook w:val="04A0" w:firstRow="1" w:lastRow="0" w:firstColumn="1" w:lastColumn="0" w:noHBand="0" w:noVBand="1"/>
      </w:tblPr>
      <w:tblGrid>
        <w:gridCol w:w="1678"/>
        <w:gridCol w:w="4526"/>
        <w:gridCol w:w="1842"/>
        <w:gridCol w:w="1809"/>
      </w:tblGrid>
      <w:tr w:rsidR="002401AF" w:rsidTr="002401AF">
        <w:tc>
          <w:tcPr>
            <w:tcW w:w="1678" w:type="dxa"/>
            <w:vAlign w:val="center"/>
          </w:tcPr>
          <w:p w:rsidR="00BF1272" w:rsidRDefault="00BF1272" w:rsidP="00BF1272">
            <w:pPr>
              <w:pStyle w:val="af4"/>
              <w:tabs>
                <w:tab w:val="left" w:pos="851"/>
                <w:tab w:val="left" w:pos="6804"/>
              </w:tabs>
              <w:ind w:left="0"/>
              <w:jc w:val="center"/>
              <w:rPr>
                <w:rFonts w:ascii="Times New Roman" w:hAnsi="Times New Roman" w:cs="Times New Roman"/>
                <w:sz w:val="28"/>
                <w:szCs w:val="28"/>
                <w:lang w:val="uk-UA"/>
              </w:rPr>
            </w:pPr>
            <w:r>
              <w:rPr>
                <w:rFonts w:ascii="Times New Roman" w:hAnsi="Times New Roman" w:cs="Times New Roman"/>
                <w:sz w:val="28"/>
                <w:szCs w:val="28"/>
                <w:lang w:val="uk-UA"/>
              </w:rPr>
              <w:t>Порядковий номер</w:t>
            </w:r>
          </w:p>
        </w:tc>
        <w:tc>
          <w:tcPr>
            <w:tcW w:w="4526" w:type="dxa"/>
            <w:vAlign w:val="center"/>
          </w:tcPr>
          <w:p w:rsidR="00BF1272" w:rsidRDefault="002401AF" w:rsidP="00BF1272">
            <w:pPr>
              <w:pStyle w:val="af4"/>
              <w:tabs>
                <w:tab w:val="left" w:pos="851"/>
                <w:tab w:val="left" w:pos="6804"/>
              </w:tabs>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Вид консультації (публічні консультації прямі (круглі столи, наради, робочі зустрічі тощо), </w:t>
            </w:r>
            <w:proofErr w:type="spellStart"/>
            <w:r>
              <w:rPr>
                <w:rFonts w:ascii="Times New Roman" w:hAnsi="Times New Roman" w:cs="Times New Roman"/>
                <w:sz w:val="28"/>
                <w:szCs w:val="28"/>
                <w:lang w:val="uk-UA"/>
              </w:rPr>
              <w:t>інтернет-консультації</w:t>
            </w:r>
            <w:proofErr w:type="spellEnd"/>
            <w:r>
              <w:rPr>
                <w:rFonts w:ascii="Times New Roman" w:hAnsi="Times New Roman" w:cs="Times New Roman"/>
                <w:sz w:val="28"/>
                <w:szCs w:val="28"/>
                <w:lang w:val="uk-UA"/>
              </w:rPr>
              <w:t xml:space="preserve"> прямі (</w:t>
            </w:r>
            <w:proofErr w:type="spellStart"/>
            <w:r>
              <w:rPr>
                <w:rFonts w:ascii="Times New Roman" w:hAnsi="Times New Roman" w:cs="Times New Roman"/>
                <w:sz w:val="28"/>
                <w:szCs w:val="28"/>
                <w:lang w:val="uk-UA"/>
              </w:rPr>
              <w:t>інтернет-форуми</w:t>
            </w:r>
            <w:proofErr w:type="spellEnd"/>
            <w:r>
              <w:rPr>
                <w:rFonts w:ascii="Times New Roman" w:hAnsi="Times New Roman" w:cs="Times New Roman"/>
                <w:sz w:val="28"/>
                <w:szCs w:val="28"/>
                <w:lang w:val="uk-UA"/>
              </w:rPr>
              <w:t>, соціальні мережі тощо), запити (до підприємців, експертів, науковців тощо)</w:t>
            </w:r>
          </w:p>
        </w:tc>
        <w:tc>
          <w:tcPr>
            <w:tcW w:w="1842" w:type="dxa"/>
            <w:vAlign w:val="center"/>
          </w:tcPr>
          <w:p w:rsidR="00BF1272" w:rsidRDefault="00BF1272" w:rsidP="002401AF">
            <w:pPr>
              <w:pStyle w:val="af4"/>
              <w:tabs>
                <w:tab w:val="left" w:pos="851"/>
                <w:tab w:val="left" w:pos="6804"/>
              </w:tabs>
              <w:ind w:left="-108" w:right="-108"/>
              <w:jc w:val="center"/>
              <w:rPr>
                <w:rFonts w:ascii="Times New Roman" w:hAnsi="Times New Roman" w:cs="Times New Roman"/>
                <w:sz w:val="28"/>
                <w:szCs w:val="28"/>
                <w:lang w:val="uk-UA"/>
              </w:rPr>
            </w:pPr>
            <w:r>
              <w:rPr>
                <w:rFonts w:ascii="Times New Roman" w:hAnsi="Times New Roman" w:cs="Times New Roman"/>
                <w:sz w:val="28"/>
                <w:szCs w:val="28"/>
                <w:lang w:val="uk-UA"/>
              </w:rPr>
              <w:t>Кількість учасників консультацій, осіб</w:t>
            </w:r>
          </w:p>
        </w:tc>
        <w:tc>
          <w:tcPr>
            <w:tcW w:w="1809" w:type="dxa"/>
            <w:vAlign w:val="center"/>
          </w:tcPr>
          <w:p w:rsidR="00BF1272" w:rsidRDefault="00BF1272" w:rsidP="002401AF">
            <w:pPr>
              <w:pStyle w:val="af4"/>
              <w:tabs>
                <w:tab w:val="left" w:pos="851"/>
                <w:tab w:val="left" w:pos="6804"/>
              </w:tabs>
              <w:ind w:left="-108" w:right="-142"/>
              <w:jc w:val="center"/>
              <w:rPr>
                <w:rFonts w:ascii="Times New Roman" w:hAnsi="Times New Roman" w:cs="Times New Roman"/>
                <w:sz w:val="28"/>
                <w:szCs w:val="28"/>
                <w:lang w:val="uk-UA"/>
              </w:rPr>
            </w:pPr>
            <w:r>
              <w:rPr>
                <w:rFonts w:ascii="Times New Roman" w:hAnsi="Times New Roman" w:cs="Times New Roman"/>
                <w:sz w:val="28"/>
                <w:szCs w:val="28"/>
                <w:lang w:val="uk-UA"/>
              </w:rPr>
              <w:t>Основні результати консультацій (опис)</w:t>
            </w:r>
          </w:p>
        </w:tc>
      </w:tr>
      <w:tr w:rsidR="002401AF" w:rsidTr="002401AF">
        <w:tc>
          <w:tcPr>
            <w:tcW w:w="1678" w:type="dxa"/>
            <w:vAlign w:val="center"/>
          </w:tcPr>
          <w:p w:rsidR="00BF1272" w:rsidRDefault="002401AF" w:rsidP="002401AF">
            <w:pPr>
              <w:pStyle w:val="af4"/>
              <w:tabs>
                <w:tab w:val="left" w:pos="851"/>
                <w:tab w:val="left" w:pos="6804"/>
              </w:tabs>
              <w:ind w:left="0"/>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526" w:type="dxa"/>
            <w:vAlign w:val="center"/>
          </w:tcPr>
          <w:p w:rsidR="00BF1272" w:rsidRDefault="002401AF" w:rsidP="002401AF">
            <w:pPr>
              <w:pStyle w:val="af4"/>
              <w:tabs>
                <w:tab w:val="left" w:pos="851"/>
                <w:tab w:val="left" w:pos="6804"/>
              </w:tabs>
              <w:ind w:left="0"/>
              <w:rPr>
                <w:rFonts w:ascii="Times New Roman" w:hAnsi="Times New Roman" w:cs="Times New Roman"/>
                <w:sz w:val="28"/>
                <w:szCs w:val="28"/>
                <w:lang w:val="uk-UA"/>
              </w:rPr>
            </w:pPr>
            <w:r>
              <w:rPr>
                <w:rFonts w:ascii="Times New Roman" w:hAnsi="Times New Roman" w:cs="Times New Roman"/>
                <w:sz w:val="28"/>
                <w:szCs w:val="28"/>
                <w:lang w:val="uk-UA"/>
              </w:rPr>
              <w:t>Робочі наради</w:t>
            </w:r>
          </w:p>
        </w:tc>
        <w:tc>
          <w:tcPr>
            <w:tcW w:w="1842" w:type="dxa"/>
            <w:vAlign w:val="center"/>
          </w:tcPr>
          <w:p w:rsidR="00BF1272" w:rsidRDefault="002401AF" w:rsidP="002401AF">
            <w:pPr>
              <w:pStyle w:val="af4"/>
              <w:tabs>
                <w:tab w:val="left" w:pos="851"/>
                <w:tab w:val="left" w:pos="6804"/>
              </w:tabs>
              <w:ind w:left="0"/>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809" w:type="dxa"/>
            <w:vAlign w:val="center"/>
          </w:tcPr>
          <w:p w:rsidR="00BF1272" w:rsidRDefault="002401AF" w:rsidP="002401AF">
            <w:pPr>
              <w:pStyle w:val="af4"/>
              <w:tabs>
                <w:tab w:val="left" w:pos="851"/>
                <w:tab w:val="left" w:pos="6804"/>
              </w:tabs>
              <w:ind w:left="-108" w:right="-142"/>
              <w:rPr>
                <w:rFonts w:ascii="Times New Roman" w:hAnsi="Times New Roman" w:cs="Times New Roman"/>
                <w:sz w:val="28"/>
                <w:szCs w:val="28"/>
                <w:lang w:val="uk-UA"/>
              </w:rPr>
            </w:pPr>
            <w:r>
              <w:rPr>
                <w:rFonts w:ascii="Times New Roman" w:hAnsi="Times New Roman" w:cs="Times New Roman"/>
                <w:sz w:val="28"/>
                <w:szCs w:val="28"/>
                <w:lang w:val="uk-UA"/>
              </w:rPr>
              <w:t>Надано пропозиції щодо вдосконалення розробленого проекту акта</w:t>
            </w:r>
          </w:p>
        </w:tc>
      </w:tr>
      <w:tr w:rsidR="002401AF" w:rsidTr="002401AF">
        <w:tc>
          <w:tcPr>
            <w:tcW w:w="1678" w:type="dxa"/>
            <w:vAlign w:val="center"/>
          </w:tcPr>
          <w:p w:rsidR="00BF1272" w:rsidRDefault="002401AF" w:rsidP="002401AF">
            <w:pPr>
              <w:pStyle w:val="af4"/>
              <w:tabs>
                <w:tab w:val="left" w:pos="851"/>
                <w:tab w:val="left" w:pos="6804"/>
              </w:tabs>
              <w:ind w:left="0"/>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526" w:type="dxa"/>
            <w:vAlign w:val="center"/>
          </w:tcPr>
          <w:p w:rsidR="00BF1272" w:rsidRDefault="002401AF" w:rsidP="002401AF">
            <w:pPr>
              <w:pStyle w:val="af4"/>
              <w:tabs>
                <w:tab w:val="left" w:pos="851"/>
                <w:tab w:val="left" w:pos="6804"/>
              </w:tabs>
              <w:ind w:left="0"/>
              <w:rPr>
                <w:rFonts w:ascii="Times New Roman" w:hAnsi="Times New Roman" w:cs="Times New Roman"/>
                <w:sz w:val="28"/>
                <w:szCs w:val="28"/>
                <w:lang w:val="uk-UA"/>
              </w:rPr>
            </w:pPr>
            <w:r>
              <w:rPr>
                <w:rFonts w:ascii="Times New Roman" w:hAnsi="Times New Roman" w:cs="Times New Roman"/>
                <w:sz w:val="28"/>
                <w:szCs w:val="28"/>
                <w:lang w:val="uk-UA"/>
              </w:rPr>
              <w:t>Інтернет консультації</w:t>
            </w:r>
          </w:p>
        </w:tc>
        <w:tc>
          <w:tcPr>
            <w:tcW w:w="1842" w:type="dxa"/>
            <w:vAlign w:val="center"/>
          </w:tcPr>
          <w:p w:rsidR="00BF1272" w:rsidRDefault="00522CA7" w:rsidP="002401AF">
            <w:pPr>
              <w:pStyle w:val="af4"/>
              <w:tabs>
                <w:tab w:val="left" w:pos="851"/>
                <w:tab w:val="left" w:pos="6804"/>
              </w:tabs>
              <w:ind w:left="0"/>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809" w:type="dxa"/>
            <w:vAlign w:val="center"/>
          </w:tcPr>
          <w:p w:rsidR="00BF1272" w:rsidRDefault="00522CA7" w:rsidP="002401AF">
            <w:pPr>
              <w:pStyle w:val="af4"/>
              <w:tabs>
                <w:tab w:val="left" w:pos="851"/>
                <w:tab w:val="left" w:pos="6804"/>
              </w:tabs>
              <w:ind w:left="-108" w:right="-142"/>
              <w:rPr>
                <w:rFonts w:ascii="Times New Roman" w:hAnsi="Times New Roman" w:cs="Times New Roman"/>
                <w:sz w:val="28"/>
                <w:szCs w:val="28"/>
                <w:lang w:val="uk-UA"/>
              </w:rPr>
            </w:pPr>
            <w:r>
              <w:rPr>
                <w:rFonts w:ascii="Times New Roman" w:hAnsi="Times New Roman" w:cs="Times New Roman"/>
                <w:sz w:val="28"/>
                <w:szCs w:val="28"/>
                <w:lang w:val="uk-UA"/>
              </w:rPr>
              <w:t>Надано пропозиції щодо вдосконалення розробленого проекту акта</w:t>
            </w:r>
          </w:p>
        </w:tc>
      </w:tr>
      <w:tr w:rsidR="002401AF" w:rsidTr="002401AF">
        <w:tc>
          <w:tcPr>
            <w:tcW w:w="1678" w:type="dxa"/>
            <w:vAlign w:val="center"/>
          </w:tcPr>
          <w:p w:rsidR="00BF1272" w:rsidRDefault="00522CA7" w:rsidP="002401AF">
            <w:pPr>
              <w:pStyle w:val="af4"/>
              <w:tabs>
                <w:tab w:val="left" w:pos="851"/>
                <w:tab w:val="left" w:pos="6804"/>
              </w:tabs>
              <w:ind w:left="0"/>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4526" w:type="dxa"/>
            <w:vAlign w:val="center"/>
          </w:tcPr>
          <w:p w:rsidR="00BF1272" w:rsidRDefault="00522CA7" w:rsidP="002401AF">
            <w:pPr>
              <w:pStyle w:val="af4"/>
              <w:tabs>
                <w:tab w:val="left" w:pos="851"/>
                <w:tab w:val="left" w:pos="6804"/>
              </w:tabs>
              <w:ind w:left="0"/>
              <w:rPr>
                <w:rFonts w:ascii="Times New Roman" w:hAnsi="Times New Roman" w:cs="Times New Roman"/>
                <w:sz w:val="28"/>
                <w:szCs w:val="28"/>
                <w:lang w:val="uk-UA"/>
              </w:rPr>
            </w:pPr>
            <w:r>
              <w:rPr>
                <w:rFonts w:ascii="Times New Roman" w:hAnsi="Times New Roman" w:cs="Times New Roman"/>
                <w:sz w:val="28"/>
                <w:szCs w:val="28"/>
                <w:lang w:val="uk-UA"/>
              </w:rPr>
              <w:t>Телефонна консультація</w:t>
            </w:r>
          </w:p>
        </w:tc>
        <w:tc>
          <w:tcPr>
            <w:tcW w:w="1842" w:type="dxa"/>
            <w:vAlign w:val="center"/>
          </w:tcPr>
          <w:p w:rsidR="00BF1272" w:rsidRDefault="00522CA7" w:rsidP="002401AF">
            <w:pPr>
              <w:pStyle w:val="af4"/>
              <w:tabs>
                <w:tab w:val="left" w:pos="851"/>
                <w:tab w:val="left" w:pos="6804"/>
              </w:tabs>
              <w:ind w:left="0"/>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809" w:type="dxa"/>
            <w:vAlign w:val="center"/>
          </w:tcPr>
          <w:p w:rsidR="00BF1272" w:rsidRDefault="00522CA7" w:rsidP="002401AF">
            <w:pPr>
              <w:pStyle w:val="af4"/>
              <w:tabs>
                <w:tab w:val="left" w:pos="851"/>
                <w:tab w:val="left" w:pos="6804"/>
              </w:tabs>
              <w:ind w:left="-108" w:right="-142"/>
              <w:rPr>
                <w:rFonts w:ascii="Times New Roman" w:hAnsi="Times New Roman" w:cs="Times New Roman"/>
                <w:sz w:val="28"/>
                <w:szCs w:val="28"/>
                <w:lang w:val="uk-UA"/>
              </w:rPr>
            </w:pPr>
            <w:r>
              <w:rPr>
                <w:rFonts w:ascii="Times New Roman" w:hAnsi="Times New Roman" w:cs="Times New Roman"/>
                <w:sz w:val="28"/>
                <w:szCs w:val="28"/>
                <w:lang w:val="uk-UA"/>
              </w:rPr>
              <w:t>Надано пропозиції щодо вдосконалення розробленого проекту акта</w:t>
            </w:r>
          </w:p>
        </w:tc>
      </w:tr>
    </w:tbl>
    <w:p w:rsidR="00BF1272" w:rsidRDefault="00BF1272" w:rsidP="00BF1272">
      <w:pPr>
        <w:pStyle w:val="af4"/>
        <w:tabs>
          <w:tab w:val="left" w:pos="851"/>
          <w:tab w:val="left" w:pos="6804"/>
        </w:tabs>
        <w:spacing w:after="0" w:line="240" w:lineRule="auto"/>
        <w:ind w:left="0" w:firstLine="567"/>
        <w:jc w:val="both"/>
        <w:rPr>
          <w:rFonts w:ascii="Times New Roman" w:hAnsi="Times New Roman" w:cs="Times New Roman"/>
          <w:sz w:val="28"/>
          <w:szCs w:val="28"/>
          <w:lang w:val="uk-UA"/>
        </w:rPr>
      </w:pPr>
    </w:p>
    <w:p w:rsidR="00BF1272" w:rsidRDefault="00BF1272" w:rsidP="00BF1272">
      <w:pPr>
        <w:pStyle w:val="af4"/>
        <w:numPr>
          <w:ilvl w:val="0"/>
          <w:numId w:val="6"/>
        </w:numPr>
        <w:tabs>
          <w:tab w:val="left" w:pos="851"/>
          <w:tab w:val="left" w:pos="6804"/>
        </w:tabs>
        <w:spacing w:after="0" w:line="240" w:lineRule="auto"/>
        <w:ind w:left="0"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Вимірювання впливу регулювання на суб’єктів малого підприємництва (</w:t>
      </w:r>
      <w:proofErr w:type="spellStart"/>
      <w:r>
        <w:rPr>
          <w:rFonts w:ascii="Times New Roman" w:hAnsi="Times New Roman" w:cs="Times New Roman"/>
          <w:sz w:val="28"/>
          <w:szCs w:val="28"/>
          <w:lang w:val="uk-UA"/>
        </w:rPr>
        <w:t>мікро-</w:t>
      </w:r>
      <w:proofErr w:type="spellEnd"/>
      <w:r>
        <w:rPr>
          <w:rFonts w:ascii="Times New Roman" w:hAnsi="Times New Roman" w:cs="Times New Roman"/>
          <w:sz w:val="28"/>
          <w:szCs w:val="28"/>
          <w:lang w:val="uk-UA"/>
        </w:rPr>
        <w:t xml:space="preserve"> та малі)</w:t>
      </w:r>
    </w:p>
    <w:p w:rsidR="00522CA7" w:rsidRDefault="00522CA7" w:rsidP="00522CA7">
      <w:pPr>
        <w:pStyle w:val="af4"/>
        <w:tabs>
          <w:tab w:val="left" w:pos="851"/>
          <w:tab w:val="left" w:pos="6804"/>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Кількість суб’єктів малого підприємництва, на яких поширюється регулювання: 7 (одиниць), у тому числі </w:t>
      </w:r>
      <w:proofErr w:type="spellStart"/>
      <w:r>
        <w:rPr>
          <w:rFonts w:ascii="Times New Roman" w:hAnsi="Times New Roman" w:cs="Times New Roman"/>
          <w:sz w:val="28"/>
          <w:szCs w:val="28"/>
          <w:lang w:val="uk-UA"/>
        </w:rPr>
        <w:t>молого</w:t>
      </w:r>
      <w:proofErr w:type="spellEnd"/>
      <w:r>
        <w:rPr>
          <w:rFonts w:ascii="Times New Roman" w:hAnsi="Times New Roman" w:cs="Times New Roman"/>
          <w:sz w:val="28"/>
          <w:szCs w:val="28"/>
          <w:lang w:val="uk-UA"/>
        </w:rPr>
        <w:t xml:space="preserve"> та </w:t>
      </w:r>
      <w:proofErr w:type="spellStart"/>
      <w:r>
        <w:rPr>
          <w:rFonts w:ascii="Times New Roman" w:hAnsi="Times New Roman" w:cs="Times New Roman"/>
          <w:sz w:val="28"/>
          <w:szCs w:val="28"/>
          <w:lang w:val="uk-UA"/>
        </w:rPr>
        <w:t>мікропідприємництва</w:t>
      </w:r>
      <w:proofErr w:type="spellEnd"/>
      <w:r>
        <w:rPr>
          <w:rFonts w:ascii="Times New Roman" w:hAnsi="Times New Roman" w:cs="Times New Roman"/>
          <w:sz w:val="28"/>
          <w:szCs w:val="28"/>
          <w:lang w:val="uk-UA"/>
        </w:rPr>
        <w:t xml:space="preserve"> 5 (одиниць);</w:t>
      </w:r>
    </w:p>
    <w:p w:rsidR="00522CA7" w:rsidRDefault="00522CA7" w:rsidP="00522CA7">
      <w:pPr>
        <w:pStyle w:val="af4"/>
        <w:tabs>
          <w:tab w:val="left" w:pos="851"/>
          <w:tab w:val="left" w:pos="6804"/>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питома вага суб’єктів малого підприємництва у загальній кількості суб’єктів господарювання, на яких проблема справляє вплив 71,4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rsidR="00522CA7" w:rsidRDefault="00522CA7" w:rsidP="00522CA7">
      <w:pPr>
        <w:pStyle w:val="af4"/>
        <w:tabs>
          <w:tab w:val="left" w:pos="851"/>
          <w:tab w:val="left" w:pos="6804"/>
        </w:tabs>
        <w:spacing w:after="0" w:line="240" w:lineRule="auto"/>
        <w:ind w:left="0" w:firstLine="567"/>
        <w:jc w:val="both"/>
        <w:rPr>
          <w:rFonts w:ascii="Times New Roman" w:hAnsi="Times New Roman" w:cs="Times New Roman"/>
          <w:sz w:val="28"/>
          <w:szCs w:val="28"/>
          <w:lang w:val="uk-UA"/>
        </w:rPr>
      </w:pPr>
    </w:p>
    <w:p w:rsidR="00BF1272" w:rsidRDefault="00BF1272" w:rsidP="00BF1272">
      <w:pPr>
        <w:pStyle w:val="af4"/>
        <w:numPr>
          <w:ilvl w:val="0"/>
          <w:numId w:val="6"/>
        </w:numPr>
        <w:tabs>
          <w:tab w:val="left" w:pos="851"/>
          <w:tab w:val="left" w:pos="6804"/>
        </w:tabs>
        <w:spacing w:after="0" w:line="240" w:lineRule="auto"/>
        <w:ind w:left="0"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Розрахунок витрат суб’єктів малого підприємництва на виконання вимог регулювання</w:t>
      </w:r>
    </w:p>
    <w:tbl>
      <w:tblPr>
        <w:tblStyle w:val="af5"/>
        <w:tblW w:w="0" w:type="auto"/>
        <w:tblLayout w:type="fixed"/>
        <w:tblLook w:val="04A0" w:firstRow="1" w:lastRow="0" w:firstColumn="1" w:lastColumn="0" w:noHBand="0" w:noVBand="1"/>
      </w:tblPr>
      <w:tblGrid>
        <w:gridCol w:w="1526"/>
        <w:gridCol w:w="3260"/>
        <w:gridCol w:w="2126"/>
        <w:gridCol w:w="1701"/>
        <w:gridCol w:w="1242"/>
      </w:tblGrid>
      <w:tr w:rsidR="00522CA7" w:rsidTr="00522CA7">
        <w:tc>
          <w:tcPr>
            <w:tcW w:w="1526" w:type="dxa"/>
            <w:vAlign w:val="center"/>
          </w:tcPr>
          <w:p w:rsidR="00522CA7" w:rsidRDefault="00522CA7" w:rsidP="00522CA7">
            <w:pPr>
              <w:tabs>
                <w:tab w:val="left" w:pos="851"/>
                <w:tab w:val="left" w:pos="6804"/>
              </w:tabs>
              <w:ind w:left="-142" w:right="-108"/>
              <w:jc w:val="center"/>
              <w:rPr>
                <w:rFonts w:ascii="Times New Roman" w:hAnsi="Times New Roman" w:cs="Times New Roman"/>
                <w:sz w:val="28"/>
                <w:szCs w:val="28"/>
                <w:lang w:val="uk-UA"/>
              </w:rPr>
            </w:pPr>
            <w:r>
              <w:rPr>
                <w:rFonts w:ascii="Times New Roman" w:hAnsi="Times New Roman" w:cs="Times New Roman"/>
                <w:sz w:val="28"/>
                <w:szCs w:val="28"/>
                <w:lang w:val="uk-UA"/>
              </w:rPr>
              <w:t>Порядковий номер</w:t>
            </w:r>
          </w:p>
        </w:tc>
        <w:tc>
          <w:tcPr>
            <w:tcW w:w="3260" w:type="dxa"/>
            <w:vAlign w:val="center"/>
          </w:tcPr>
          <w:p w:rsidR="00522CA7" w:rsidRDefault="00522CA7" w:rsidP="00522CA7">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Найменування оцінки</w:t>
            </w:r>
          </w:p>
        </w:tc>
        <w:tc>
          <w:tcPr>
            <w:tcW w:w="2126" w:type="dxa"/>
            <w:vAlign w:val="center"/>
          </w:tcPr>
          <w:p w:rsidR="00522CA7" w:rsidRDefault="00522CA7" w:rsidP="00522CA7">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У перший рік (стартовий рік впровадження регулювання)</w:t>
            </w:r>
          </w:p>
        </w:tc>
        <w:tc>
          <w:tcPr>
            <w:tcW w:w="1701" w:type="dxa"/>
            <w:vAlign w:val="center"/>
          </w:tcPr>
          <w:p w:rsidR="00522CA7" w:rsidRDefault="00522CA7" w:rsidP="00522CA7">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Періодичні (за наступний рік)</w:t>
            </w:r>
          </w:p>
        </w:tc>
        <w:tc>
          <w:tcPr>
            <w:tcW w:w="1242" w:type="dxa"/>
            <w:vAlign w:val="center"/>
          </w:tcPr>
          <w:p w:rsidR="00522CA7" w:rsidRDefault="00522CA7" w:rsidP="00522CA7">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Витрати за п’ять років</w:t>
            </w:r>
          </w:p>
        </w:tc>
      </w:tr>
      <w:tr w:rsidR="00522CA7" w:rsidTr="00522CA7">
        <w:tc>
          <w:tcPr>
            <w:tcW w:w="9855" w:type="dxa"/>
            <w:gridSpan w:val="5"/>
            <w:vAlign w:val="center"/>
          </w:tcPr>
          <w:p w:rsidR="00522CA7" w:rsidRDefault="00522CA7" w:rsidP="00522CA7">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Оцінка «прямих» витрат суб’єк</w:t>
            </w:r>
            <w:r w:rsidR="007D2DCB">
              <w:rPr>
                <w:rFonts w:ascii="Times New Roman" w:hAnsi="Times New Roman" w:cs="Times New Roman"/>
                <w:sz w:val="28"/>
                <w:szCs w:val="28"/>
                <w:lang w:val="uk-UA"/>
              </w:rPr>
              <w:t>тів малого підприємництва на виконання регулювання</w:t>
            </w:r>
          </w:p>
        </w:tc>
      </w:tr>
      <w:tr w:rsidR="007D2DCB" w:rsidTr="00410AE8">
        <w:tc>
          <w:tcPr>
            <w:tcW w:w="1526" w:type="dxa"/>
            <w:vAlign w:val="center"/>
          </w:tcPr>
          <w:p w:rsidR="007D2DCB" w:rsidRDefault="007D2DCB" w:rsidP="00410AE8">
            <w:pPr>
              <w:tabs>
                <w:tab w:val="left" w:pos="851"/>
                <w:tab w:val="left" w:pos="6804"/>
              </w:tabs>
              <w:ind w:left="-142" w:right="-108"/>
              <w:jc w:val="center"/>
              <w:rPr>
                <w:rFonts w:ascii="Times New Roman" w:hAnsi="Times New Roman" w:cs="Times New Roman"/>
                <w:sz w:val="28"/>
                <w:szCs w:val="28"/>
                <w:lang w:val="uk-UA"/>
              </w:rPr>
            </w:pPr>
            <w:r>
              <w:rPr>
                <w:rFonts w:ascii="Times New Roman" w:hAnsi="Times New Roman" w:cs="Times New Roman"/>
                <w:sz w:val="28"/>
                <w:szCs w:val="28"/>
                <w:lang w:val="uk-UA"/>
              </w:rPr>
              <w:t>Порядковий номер</w:t>
            </w:r>
          </w:p>
        </w:tc>
        <w:tc>
          <w:tcPr>
            <w:tcW w:w="3260" w:type="dxa"/>
            <w:vAlign w:val="center"/>
          </w:tcPr>
          <w:p w:rsidR="007D2DCB" w:rsidRDefault="007D2DCB" w:rsidP="00410AE8">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Найменування оцінки</w:t>
            </w:r>
          </w:p>
        </w:tc>
        <w:tc>
          <w:tcPr>
            <w:tcW w:w="2126" w:type="dxa"/>
            <w:vAlign w:val="center"/>
          </w:tcPr>
          <w:p w:rsidR="007D2DCB" w:rsidRDefault="007D2DCB" w:rsidP="00410AE8">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У перший рік (стартовий рік впровадження регулювання)</w:t>
            </w:r>
          </w:p>
        </w:tc>
        <w:tc>
          <w:tcPr>
            <w:tcW w:w="1701" w:type="dxa"/>
            <w:vAlign w:val="center"/>
          </w:tcPr>
          <w:p w:rsidR="007D2DCB" w:rsidRDefault="007D2DCB" w:rsidP="00410AE8">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Періодичні (за наступний рік)</w:t>
            </w:r>
          </w:p>
        </w:tc>
        <w:tc>
          <w:tcPr>
            <w:tcW w:w="1242" w:type="dxa"/>
            <w:vAlign w:val="center"/>
          </w:tcPr>
          <w:p w:rsidR="007D2DCB" w:rsidRDefault="007D2DCB" w:rsidP="00410AE8">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Витрати за п’ять років</w:t>
            </w:r>
          </w:p>
        </w:tc>
      </w:tr>
      <w:tr w:rsidR="00522CA7" w:rsidTr="007D2DCB">
        <w:tc>
          <w:tcPr>
            <w:tcW w:w="1526" w:type="dxa"/>
            <w:vAlign w:val="center"/>
          </w:tcPr>
          <w:p w:rsidR="00522CA7" w:rsidRDefault="007D2DCB" w:rsidP="007D2DCB">
            <w:pPr>
              <w:tabs>
                <w:tab w:val="left" w:pos="851"/>
                <w:tab w:val="left" w:pos="6804"/>
              </w:tabs>
              <w:ind w:left="-142" w:right="-108"/>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3260" w:type="dxa"/>
          </w:tcPr>
          <w:p w:rsidR="00522CA7" w:rsidRDefault="007D2DCB" w:rsidP="00522CA7">
            <w:pPr>
              <w:tabs>
                <w:tab w:val="left" w:pos="851"/>
                <w:tab w:val="left" w:pos="6804"/>
              </w:tabs>
              <w:jc w:val="both"/>
              <w:rPr>
                <w:rFonts w:ascii="Times New Roman" w:hAnsi="Times New Roman" w:cs="Times New Roman"/>
                <w:sz w:val="28"/>
                <w:szCs w:val="28"/>
                <w:lang w:val="uk-UA"/>
              </w:rPr>
            </w:pPr>
            <w:r>
              <w:rPr>
                <w:rFonts w:ascii="Times New Roman" w:hAnsi="Times New Roman" w:cs="Times New Roman"/>
                <w:sz w:val="28"/>
                <w:szCs w:val="28"/>
                <w:lang w:val="uk-UA"/>
              </w:rPr>
              <w:t>Придбання необхідного обладнання (пристроїв, машин, механізмів)</w:t>
            </w:r>
          </w:p>
          <w:p w:rsidR="005C0E26" w:rsidRDefault="007D2DCB" w:rsidP="007D2DCB">
            <w:pPr>
              <w:tabs>
                <w:tab w:val="left" w:pos="851"/>
                <w:tab w:val="left" w:pos="6804"/>
              </w:tabs>
              <w:rPr>
                <w:rFonts w:ascii="Times New Roman" w:hAnsi="Times New Roman" w:cs="Times New Roman"/>
                <w:i/>
                <w:sz w:val="28"/>
                <w:szCs w:val="28"/>
                <w:lang w:val="uk-UA"/>
              </w:rPr>
            </w:pPr>
            <w:r>
              <w:rPr>
                <w:rFonts w:ascii="Times New Roman" w:hAnsi="Times New Roman" w:cs="Times New Roman"/>
                <w:i/>
                <w:sz w:val="28"/>
                <w:szCs w:val="28"/>
                <w:lang w:val="uk-UA"/>
              </w:rPr>
              <w:t xml:space="preserve">Формула: </w:t>
            </w:r>
          </w:p>
          <w:p w:rsidR="007D2DCB" w:rsidRPr="007D2DCB" w:rsidRDefault="007D2DCB" w:rsidP="007D2DCB">
            <w:pPr>
              <w:tabs>
                <w:tab w:val="left" w:pos="851"/>
                <w:tab w:val="left" w:pos="6804"/>
              </w:tabs>
              <w:rPr>
                <w:rFonts w:ascii="Times New Roman" w:hAnsi="Times New Roman" w:cs="Times New Roman"/>
                <w:i/>
                <w:sz w:val="28"/>
                <w:szCs w:val="28"/>
                <w:lang w:val="uk-UA"/>
              </w:rPr>
            </w:pPr>
            <w:r>
              <w:rPr>
                <w:rFonts w:ascii="Times New Roman" w:hAnsi="Times New Roman" w:cs="Times New Roman"/>
                <w:i/>
                <w:sz w:val="28"/>
                <w:szCs w:val="28"/>
                <w:lang w:val="uk-UA"/>
              </w:rPr>
              <w:t>кількість необхідних одиниць обладнання Х вартість одиниці</w:t>
            </w:r>
          </w:p>
        </w:tc>
        <w:tc>
          <w:tcPr>
            <w:tcW w:w="2126" w:type="dxa"/>
          </w:tcPr>
          <w:p w:rsidR="00522CA7" w:rsidRDefault="007D2DCB"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1701" w:type="dxa"/>
          </w:tcPr>
          <w:p w:rsidR="00522CA7" w:rsidRDefault="007D2DCB"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1242" w:type="dxa"/>
          </w:tcPr>
          <w:p w:rsidR="00522CA7" w:rsidRDefault="007D2DCB"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522CA7" w:rsidTr="007D2DCB">
        <w:tc>
          <w:tcPr>
            <w:tcW w:w="1526" w:type="dxa"/>
            <w:vAlign w:val="center"/>
          </w:tcPr>
          <w:p w:rsidR="00522CA7" w:rsidRDefault="007D2DCB" w:rsidP="007D2DCB">
            <w:pPr>
              <w:tabs>
                <w:tab w:val="left" w:pos="851"/>
                <w:tab w:val="left" w:pos="6804"/>
              </w:tabs>
              <w:ind w:left="-142" w:right="-108"/>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3260" w:type="dxa"/>
          </w:tcPr>
          <w:p w:rsidR="00522CA7" w:rsidRDefault="007D2DCB" w:rsidP="007D2DCB">
            <w:pPr>
              <w:tabs>
                <w:tab w:val="left" w:pos="851"/>
                <w:tab w:val="left" w:pos="6804"/>
              </w:tabs>
              <w:rPr>
                <w:rFonts w:ascii="Times New Roman" w:hAnsi="Times New Roman" w:cs="Times New Roman"/>
                <w:sz w:val="28"/>
                <w:szCs w:val="28"/>
                <w:lang w:val="uk-UA"/>
              </w:rPr>
            </w:pPr>
            <w:r>
              <w:rPr>
                <w:rFonts w:ascii="Times New Roman" w:hAnsi="Times New Roman" w:cs="Times New Roman"/>
                <w:sz w:val="28"/>
                <w:szCs w:val="28"/>
                <w:lang w:val="uk-UA"/>
              </w:rPr>
              <w:t>Процедури повірки та/або постановки на відповідний облік у визначеному органі державної влади чи місцевого самоврядування</w:t>
            </w:r>
          </w:p>
          <w:p w:rsidR="005C0E26" w:rsidRDefault="00A46429" w:rsidP="007D2DCB">
            <w:pPr>
              <w:tabs>
                <w:tab w:val="left" w:pos="851"/>
                <w:tab w:val="left" w:pos="6804"/>
              </w:tabs>
              <w:rPr>
                <w:rFonts w:ascii="Times New Roman" w:hAnsi="Times New Roman" w:cs="Times New Roman"/>
                <w:i/>
                <w:sz w:val="28"/>
                <w:szCs w:val="28"/>
                <w:lang w:val="uk-UA"/>
              </w:rPr>
            </w:pPr>
            <w:r>
              <w:rPr>
                <w:rFonts w:ascii="Times New Roman" w:hAnsi="Times New Roman" w:cs="Times New Roman"/>
                <w:i/>
                <w:sz w:val="28"/>
                <w:szCs w:val="28"/>
                <w:lang w:val="uk-UA"/>
              </w:rPr>
              <w:t>Формула:</w:t>
            </w:r>
          </w:p>
          <w:p w:rsidR="00A46429" w:rsidRPr="00A46429" w:rsidRDefault="005C0E26" w:rsidP="007D2DCB">
            <w:pPr>
              <w:tabs>
                <w:tab w:val="left" w:pos="851"/>
                <w:tab w:val="left" w:pos="6804"/>
              </w:tabs>
              <w:rPr>
                <w:rFonts w:ascii="Times New Roman" w:hAnsi="Times New Roman" w:cs="Times New Roman"/>
                <w:i/>
                <w:sz w:val="28"/>
                <w:szCs w:val="28"/>
                <w:lang w:val="uk-UA"/>
              </w:rPr>
            </w:pPr>
            <w:r>
              <w:rPr>
                <w:rFonts w:ascii="Times New Roman" w:hAnsi="Times New Roman" w:cs="Times New Roman"/>
                <w:i/>
                <w:sz w:val="28"/>
                <w:szCs w:val="28"/>
                <w:lang w:val="uk-UA"/>
              </w:rPr>
              <w:t xml:space="preserve">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w:t>
            </w:r>
            <w:r w:rsidR="00C56203">
              <w:rPr>
                <w:rFonts w:ascii="Times New Roman" w:hAnsi="Times New Roman" w:cs="Times New Roman"/>
                <w:i/>
                <w:sz w:val="28"/>
                <w:szCs w:val="28"/>
                <w:lang w:val="uk-UA"/>
              </w:rPr>
              <w:t>кількість процедур обліку за рік) Х кількість необхідних одиниць обладнання одному суб’єкта малого підприємництва</w:t>
            </w:r>
          </w:p>
        </w:tc>
        <w:tc>
          <w:tcPr>
            <w:tcW w:w="2126" w:type="dxa"/>
          </w:tcPr>
          <w:p w:rsidR="00522CA7" w:rsidRDefault="005C0E26"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1701" w:type="dxa"/>
          </w:tcPr>
          <w:p w:rsidR="00522CA7" w:rsidRDefault="005C0E26"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1242" w:type="dxa"/>
          </w:tcPr>
          <w:p w:rsidR="00522CA7" w:rsidRDefault="005C0E26"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522CA7" w:rsidTr="007D2DCB">
        <w:tc>
          <w:tcPr>
            <w:tcW w:w="1526" w:type="dxa"/>
            <w:vAlign w:val="center"/>
          </w:tcPr>
          <w:p w:rsidR="00522CA7" w:rsidRDefault="00C56203" w:rsidP="007D2DCB">
            <w:pPr>
              <w:tabs>
                <w:tab w:val="left" w:pos="851"/>
                <w:tab w:val="left" w:pos="6804"/>
              </w:tabs>
              <w:ind w:left="-142" w:right="-108"/>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p>
        </w:tc>
        <w:tc>
          <w:tcPr>
            <w:tcW w:w="3260" w:type="dxa"/>
          </w:tcPr>
          <w:p w:rsidR="00522CA7" w:rsidRDefault="00C56203" w:rsidP="007D2DCB">
            <w:pPr>
              <w:tabs>
                <w:tab w:val="left" w:pos="851"/>
                <w:tab w:val="left" w:pos="6804"/>
              </w:tabs>
              <w:rPr>
                <w:rFonts w:ascii="Times New Roman" w:hAnsi="Times New Roman" w:cs="Times New Roman"/>
                <w:sz w:val="28"/>
                <w:szCs w:val="28"/>
                <w:lang w:val="uk-UA"/>
              </w:rPr>
            </w:pPr>
            <w:r>
              <w:rPr>
                <w:rFonts w:ascii="Times New Roman" w:hAnsi="Times New Roman" w:cs="Times New Roman"/>
                <w:sz w:val="28"/>
                <w:szCs w:val="28"/>
                <w:lang w:val="uk-UA"/>
              </w:rPr>
              <w:t>Процедури експлуатації обладнання (експлуатаційні витрати – витратні матеріали)</w:t>
            </w:r>
          </w:p>
          <w:p w:rsidR="00C56203" w:rsidRDefault="00C56203" w:rsidP="007D2DCB">
            <w:pPr>
              <w:tabs>
                <w:tab w:val="left" w:pos="851"/>
                <w:tab w:val="left" w:pos="6804"/>
              </w:tabs>
              <w:rPr>
                <w:rFonts w:ascii="Times New Roman" w:hAnsi="Times New Roman" w:cs="Times New Roman"/>
                <w:i/>
                <w:sz w:val="28"/>
                <w:szCs w:val="28"/>
                <w:lang w:val="uk-UA"/>
              </w:rPr>
            </w:pPr>
            <w:r>
              <w:rPr>
                <w:rFonts w:ascii="Times New Roman" w:hAnsi="Times New Roman" w:cs="Times New Roman"/>
                <w:i/>
                <w:sz w:val="28"/>
                <w:szCs w:val="28"/>
                <w:lang w:val="uk-UA"/>
              </w:rPr>
              <w:t>Формула:</w:t>
            </w:r>
          </w:p>
          <w:p w:rsidR="00C56203" w:rsidRPr="00C56203" w:rsidRDefault="00C56203" w:rsidP="007D2DCB">
            <w:pPr>
              <w:tabs>
                <w:tab w:val="left" w:pos="851"/>
                <w:tab w:val="left" w:pos="6804"/>
              </w:tabs>
              <w:rPr>
                <w:rFonts w:ascii="Times New Roman" w:hAnsi="Times New Roman" w:cs="Times New Roman"/>
                <w:i/>
                <w:sz w:val="28"/>
                <w:szCs w:val="28"/>
                <w:lang w:val="uk-UA"/>
              </w:rPr>
            </w:pPr>
            <w:r>
              <w:rPr>
                <w:rFonts w:ascii="Times New Roman" w:hAnsi="Times New Roman" w:cs="Times New Roman"/>
                <w:i/>
                <w:sz w:val="28"/>
                <w:szCs w:val="28"/>
                <w:lang w:val="uk-UA"/>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2126" w:type="dxa"/>
          </w:tcPr>
          <w:p w:rsidR="00522CA7" w:rsidRDefault="00C56203"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1701" w:type="dxa"/>
          </w:tcPr>
          <w:p w:rsidR="00522CA7" w:rsidRDefault="00C56203"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1242" w:type="dxa"/>
          </w:tcPr>
          <w:p w:rsidR="00522CA7" w:rsidRDefault="00C56203"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522CA7" w:rsidTr="007D2DCB">
        <w:tc>
          <w:tcPr>
            <w:tcW w:w="1526" w:type="dxa"/>
            <w:vAlign w:val="center"/>
          </w:tcPr>
          <w:p w:rsidR="00522CA7" w:rsidRDefault="00C56203" w:rsidP="007D2DCB">
            <w:pPr>
              <w:tabs>
                <w:tab w:val="left" w:pos="851"/>
                <w:tab w:val="left" w:pos="6804"/>
              </w:tabs>
              <w:ind w:left="-142" w:right="-108"/>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3260" w:type="dxa"/>
          </w:tcPr>
          <w:p w:rsidR="00522CA7" w:rsidRDefault="00C56203" w:rsidP="007D2DCB">
            <w:pPr>
              <w:tabs>
                <w:tab w:val="left" w:pos="851"/>
                <w:tab w:val="left" w:pos="6804"/>
              </w:tabs>
              <w:rPr>
                <w:rFonts w:ascii="Times New Roman" w:hAnsi="Times New Roman" w:cs="Times New Roman"/>
                <w:sz w:val="28"/>
                <w:szCs w:val="28"/>
                <w:lang w:val="uk-UA"/>
              </w:rPr>
            </w:pPr>
            <w:r>
              <w:rPr>
                <w:rFonts w:ascii="Times New Roman" w:hAnsi="Times New Roman" w:cs="Times New Roman"/>
                <w:sz w:val="28"/>
                <w:szCs w:val="28"/>
                <w:lang w:val="uk-UA"/>
              </w:rPr>
              <w:t>Процедури обслуговування обладнання (технічне обслуговування)</w:t>
            </w:r>
          </w:p>
          <w:p w:rsidR="00C56203" w:rsidRDefault="00C56203" w:rsidP="007D2DCB">
            <w:pPr>
              <w:tabs>
                <w:tab w:val="left" w:pos="851"/>
                <w:tab w:val="left" w:pos="6804"/>
              </w:tabs>
              <w:rPr>
                <w:rFonts w:ascii="Times New Roman" w:hAnsi="Times New Roman" w:cs="Times New Roman"/>
                <w:i/>
                <w:sz w:val="28"/>
                <w:szCs w:val="28"/>
                <w:lang w:val="uk-UA"/>
              </w:rPr>
            </w:pPr>
            <w:r>
              <w:rPr>
                <w:rFonts w:ascii="Times New Roman" w:hAnsi="Times New Roman" w:cs="Times New Roman"/>
                <w:i/>
                <w:sz w:val="28"/>
                <w:szCs w:val="28"/>
                <w:lang w:val="uk-UA"/>
              </w:rPr>
              <w:t>Формула:</w:t>
            </w:r>
          </w:p>
          <w:p w:rsidR="00C56203" w:rsidRPr="00C56203" w:rsidRDefault="00C56203" w:rsidP="007D2DCB">
            <w:pPr>
              <w:tabs>
                <w:tab w:val="left" w:pos="851"/>
                <w:tab w:val="left" w:pos="6804"/>
              </w:tabs>
              <w:rPr>
                <w:rFonts w:ascii="Times New Roman" w:hAnsi="Times New Roman" w:cs="Times New Roman"/>
                <w:i/>
                <w:sz w:val="28"/>
                <w:szCs w:val="28"/>
                <w:lang w:val="uk-UA"/>
              </w:rPr>
            </w:pPr>
            <w:r>
              <w:rPr>
                <w:rFonts w:ascii="Times New Roman" w:hAnsi="Times New Roman" w:cs="Times New Roman"/>
                <w:i/>
                <w:sz w:val="28"/>
                <w:szCs w:val="28"/>
                <w:lang w:val="uk-UA"/>
              </w:rPr>
              <w:t>оцінка вартості процедури обслуговування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2126" w:type="dxa"/>
          </w:tcPr>
          <w:p w:rsidR="00522CA7" w:rsidRDefault="00C56203"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1701" w:type="dxa"/>
          </w:tcPr>
          <w:p w:rsidR="00522CA7" w:rsidRDefault="00C56203"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1242" w:type="dxa"/>
          </w:tcPr>
          <w:p w:rsidR="00522CA7" w:rsidRDefault="00C56203"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522CA7" w:rsidTr="007D2DCB">
        <w:tc>
          <w:tcPr>
            <w:tcW w:w="1526" w:type="dxa"/>
            <w:vAlign w:val="center"/>
          </w:tcPr>
          <w:p w:rsidR="00522CA7" w:rsidRDefault="00C56203" w:rsidP="007D2DCB">
            <w:pPr>
              <w:tabs>
                <w:tab w:val="left" w:pos="851"/>
                <w:tab w:val="left" w:pos="6804"/>
              </w:tabs>
              <w:ind w:left="-142" w:right="-108"/>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3260" w:type="dxa"/>
          </w:tcPr>
          <w:p w:rsidR="00522CA7" w:rsidRDefault="00C56203" w:rsidP="007D2DCB">
            <w:pPr>
              <w:tabs>
                <w:tab w:val="left" w:pos="851"/>
                <w:tab w:val="left" w:pos="6804"/>
              </w:tabs>
              <w:rPr>
                <w:rFonts w:ascii="Times New Roman" w:hAnsi="Times New Roman" w:cs="Times New Roman"/>
                <w:sz w:val="28"/>
                <w:szCs w:val="28"/>
                <w:lang w:val="uk-UA"/>
              </w:rPr>
            </w:pPr>
            <w:r>
              <w:rPr>
                <w:rFonts w:ascii="Times New Roman" w:hAnsi="Times New Roman" w:cs="Times New Roman"/>
                <w:sz w:val="28"/>
                <w:szCs w:val="28"/>
                <w:lang w:val="uk-UA"/>
              </w:rPr>
              <w:t>*Інші процедури (уточнити):</w:t>
            </w:r>
          </w:p>
        </w:tc>
        <w:tc>
          <w:tcPr>
            <w:tcW w:w="2126" w:type="dxa"/>
          </w:tcPr>
          <w:p w:rsidR="00522CA7" w:rsidRDefault="00C56203"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701" w:type="dxa"/>
          </w:tcPr>
          <w:p w:rsidR="00522CA7" w:rsidRDefault="00C56203"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242" w:type="dxa"/>
          </w:tcPr>
          <w:p w:rsidR="00522CA7" w:rsidRDefault="00C56203"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522CA7" w:rsidRPr="00C56203" w:rsidTr="007D2DCB">
        <w:tc>
          <w:tcPr>
            <w:tcW w:w="1526" w:type="dxa"/>
            <w:vAlign w:val="center"/>
          </w:tcPr>
          <w:p w:rsidR="00522CA7" w:rsidRDefault="00C56203" w:rsidP="007D2DCB">
            <w:pPr>
              <w:tabs>
                <w:tab w:val="left" w:pos="851"/>
                <w:tab w:val="left" w:pos="6804"/>
              </w:tabs>
              <w:ind w:left="-142" w:right="-108"/>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3260" w:type="dxa"/>
          </w:tcPr>
          <w:p w:rsidR="00522CA7" w:rsidRDefault="00C56203" w:rsidP="007D2DCB">
            <w:pPr>
              <w:tabs>
                <w:tab w:val="left" w:pos="851"/>
                <w:tab w:val="left" w:pos="6804"/>
              </w:tabs>
              <w:rPr>
                <w:rFonts w:ascii="Times New Roman" w:hAnsi="Times New Roman" w:cs="Times New Roman"/>
                <w:sz w:val="28"/>
                <w:szCs w:val="28"/>
                <w:lang w:val="uk-UA"/>
              </w:rPr>
            </w:pPr>
            <w:r>
              <w:rPr>
                <w:rFonts w:ascii="Times New Roman" w:hAnsi="Times New Roman" w:cs="Times New Roman"/>
                <w:sz w:val="28"/>
                <w:szCs w:val="28"/>
                <w:lang w:val="uk-UA"/>
              </w:rPr>
              <w:t>Разом, гривень</w:t>
            </w:r>
          </w:p>
          <w:p w:rsidR="00C56203" w:rsidRDefault="00C56203" w:rsidP="007D2DCB">
            <w:pPr>
              <w:tabs>
                <w:tab w:val="left" w:pos="851"/>
                <w:tab w:val="left" w:pos="6804"/>
              </w:tabs>
              <w:rPr>
                <w:rFonts w:ascii="Times New Roman" w:hAnsi="Times New Roman" w:cs="Times New Roman"/>
                <w:i/>
                <w:sz w:val="28"/>
                <w:szCs w:val="28"/>
                <w:lang w:val="uk-UA"/>
              </w:rPr>
            </w:pPr>
            <w:r>
              <w:rPr>
                <w:rFonts w:ascii="Times New Roman" w:hAnsi="Times New Roman" w:cs="Times New Roman"/>
                <w:i/>
                <w:sz w:val="28"/>
                <w:szCs w:val="28"/>
                <w:lang w:val="uk-UA"/>
              </w:rPr>
              <w:t>Формула:</w:t>
            </w:r>
          </w:p>
          <w:p w:rsidR="00C56203" w:rsidRPr="00C56203" w:rsidRDefault="00C56203" w:rsidP="007D2DCB">
            <w:pPr>
              <w:tabs>
                <w:tab w:val="left" w:pos="851"/>
                <w:tab w:val="left" w:pos="6804"/>
              </w:tabs>
              <w:rPr>
                <w:rFonts w:ascii="Times New Roman" w:hAnsi="Times New Roman" w:cs="Times New Roman"/>
                <w:i/>
                <w:sz w:val="28"/>
                <w:szCs w:val="28"/>
                <w:lang w:val="uk-UA"/>
              </w:rPr>
            </w:pPr>
            <w:r>
              <w:rPr>
                <w:rFonts w:ascii="Times New Roman" w:hAnsi="Times New Roman" w:cs="Times New Roman"/>
                <w:i/>
                <w:sz w:val="28"/>
                <w:szCs w:val="28"/>
                <w:lang w:val="uk-UA"/>
              </w:rPr>
              <w:t>відповідний стовпчик «разом» Х кількість суб’єктів малого підприємництва, що повинні виконати вимогу регулювання</w:t>
            </w:r>
          </w:p>
        </w:tc>
        <w:tc>
          <w:tcPr>
            <w:tcW w:w="2126" w:type="dxa"/>
          </w:tcPr>
          <w:p w:rsidR="00522CA7" w:rsidRDefault="00522CA7" w:rsidP="007D2DCB">
            <w:pPr>
              <w:tabs>
                <w:tab w:val="left" w:pos="851"/>
                <w:tab w:val="left" w:pos="6804"/>
              </w:tabs>
              <w:jc w:val="center"/>
              <w:rPr>
                <w:rFonts w:ascii="Times New Roman" w:hAnsi="Times New Roman" w:cs="Times New Roman"/>
                <w:sz w:val="28"/>
                <w:szCs w:val="28"/>
                <w:lang w:val="uk-UA"/>
              </w:rPr>
            </w:pPr>
          </w:p>
        </w:tc>
        <w:tc>
          <w:tcPr>
            <w:tcW w:w="1701" w:type="dxa"/>
          </w:tcPr>
          <w:p w:rsidR="00522CA7" w:rsidRDefault="00522CA7" w:rsidP="007D2DCB">
            <w:pPr>
              <w:tabs>
                <w:tab w:val="left" w:pos="851"/>
                <w:tab w:val="left" w:pos="6804"/>
              </w:tabs>
              <w:jc w:val="center"/>
              <w:rPr>
                <w:rFonts w:ascii="Times New Roman" w:hAnsi="Times New Roman" w:cs="Times New Roman"/>
                <w:sz w:val="28"/>
                <w:szCs w:val="28"/>
                <w:lang w:val="uk-UA"/>
              </w:rPr>
            </w:pPr>
          </w:p>
        </w:tc>
        <w:tc>
          <w:tcPr>
            <w:tcW w:w="1242" w:type="dxa"/>
          </w:tcPr>
          <w:p w:rsidR="00522CA7" w:rsidRDefault="00522CA7" w:rsidP="007D2DCB">
            <w:pPr>
              <w:tabs>
                <w:tab w:val="left" w:pos="851"/>
                <w:tab w:val="left" w:pos="6804"/>
              </w:tabs>
              <w:jc w:val="center"/>
              <w:rPr>
                <w:rFonts w:ascii="Times New Roman" w:hAnsi="Times New Roman" w:cs="Times New Roman"/>
                <w:sz w:val="28"/>
                <w:szCs w:val="28"/>
                <w:lang w:val="uk-UA"/>
              </w:rPr>
            </w:pPr>
          </w:p>
        </w:tc>
      </w:tr>
      <w:tr w:rsidR="00C331CD" w:rsidRPr="00C56203" w:rsidTr="00074F63">
        <w:tc>
          <w:tcPr>
            <w:tcW w:w="9855" w:type="dxa"/>
            <w:gridSpan w:val="5"/>
            <w:vAlign w:val="center"/>
          </w:tcPr>
          <w:p w:rsidR="00C331CD" w:rsidRDefault="00074F63" w:rsidP="00074F63">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Оцінка вартості адміністративних процедур суб’єктів малого</w:t>
            </w:r>
            <w:r w:rsidR="00096B2A">
              <w:rPr>
                <w:rFonts w:ascii="Times New Roman" w:hAnsi="Times New Roman" w:cs="Times New Roman"/>
                <w:sz w:val="28"/>
                <w:szCs w:val="28"/>
                <w:lang w:val="uk-UA"/>
              </w:rPr>
              <w:t xml:space="preserve"> підприємництва щодо виконання регулювання та звітування</w:t>
            </w:r>
          </w:p>
        </w:tc>
      </w:tr>
      <w:tr w:rsidR="00522CA7" w:rsidRPr="00C56203" w:rsidTr="007D2DCB">
        <w:tc>
          <w:tcPr>
            <w:tcW w:w="1526" w:type="dxa"/>
            <w:vAlign w:val="center"/>
          </w:tcPr>
          <w:p w:rsidR="00522CA7" w:rsidRDefault="00096B2A" w:rsidP="007D2DCB">
            <w:pPr>
              <w:tabs>
                <w:tab w:val="left" w:pos="851"/>
                <w:tab w:val="left" w:pos="6804"/>
              </w:tabs>
              <w:ind w:left="-142" w:right="-108"/>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260" w:type="dxa"/>
          </w:tcPr>
          <w:p w:rsidR="00522CA7" w:rsidRDefault="00096B2A" w:rsidP="007D2DCB">
            <w:pPr>
              <w:tabs>
                <w:tab w:val="left" w:pos="851"/>
                <w:tab w:val="left" w:pos="6804"/>
              </w:tabs>
              <w:rPr>
                <w:rFonts w:ascii="Times New Roman" w:hAnsi="Times New Roman" w:cs="Times New Roman"/>
                <w:sz w:val="28"/>
                <w:szCs w:val="28"/>
                <w:lang w:val="uk-UA"/>
              </w:rPr>
            </w:pPr>
            <w:r>
              <w:rPr>
                <w:rFonts w:ascii="Times New Roman" w:hAnsi="Times New Roman" w:cs="Times New Roman"/>
                <w:sz w:val="28"/>
                <w:szCs w:val="28"/>
                <w:lang w:val="uk-UA"/>
              </w:rPr>
              <w:t xml:space="preserve">Процедури отримання </w:t>
            </w:r>
            <w:r>
              <w:rPr>
                <w:rFonts w:ascii="Times New Roman" w:hAnsi="Times New Roman" w:cs="Times New Roman"/>
                <w:sz w:val="28"/>
                <w:szCs w:val="28"/>
                <w:lang w:val="uk-UA"/>
              </w:rPr>
              <w:lastRenderedPageBreak/>
              <w:t>первинної інформації про вимоги регулювання</w:t>
            </w:r>
          </w:p>
          <w:p w:rsidR="00096B2A" w:rsidRDefault="000F000F" w:rsidP="007D2DCB">
            <w:pPr>
              <w:tabs>
                <w:tab w:val="left" w:pos="851"/>
                <w:tab w:val="left" w:pos="6804"/>
              </w:tabs>
              <w:rPr>
                <w:rFonts w:ascii="Times New Roman" w:hAnsi="Times New Roman" w:cs="Times New Roman"/>
                <w:i/>
                <w:sz w:val="28"/>
                <w:szCs w:val="28"/>
                <w:lang w:val="uk-UA"/>
              </w:rPr>
            </w:pPr>
            <w:r>
              <w:rPr>
                <w:rFonts w:ascii="Times New Roman" w:hAnsi="Times New Roman" w:cs="Times New Roman"/>
                <w:i/>
                <w:sz w:val="28"/>
                <w:szCs w:val="28"/>
                <w:lang w:val="uk-UA"/>
              </w:rPr>
              <w:t>Формула:</w:t>
            </w:r>
          </w:p>
          <w:p w:rsidR="000F000F" w:rsidRPr="00096B2A" w:rsidRDefault="000F000F" w:rsidP="007D2DCB">
            <w:pPr>
              <w:tabs>
                <w:tab w:val="left" w:pos="851"/>
                <w:tab w:val="left" w:pos="6804"/>
              </w:tabs>
              <w:rPr>
                <w:rFonts w:ascii="Times New Roman" w:hAnsi="Times New Roman" w:cs="Times New Roman"/>
                <w:i/>
                <w:sz w:val="28"/>
                <w:szCs w:val="28"/>
                <w:lang w:val="uk-UA"/>
              </w:rPr>
            </w:pPr>
            <w:r>
              <w:rPr>
                <w:rFonts w:ascii="Times New Roman" w:hAnsi="Times New Roman" w:cs="Times New Roman"/>
                <w:i/>
                <w:sz w:val="28"/>
                <w:szCs w:val="28"/>
                <w:lang w:val="uk-UA"/>
              </w:rPr>
              <w:t>витрати часу на отримання інформації про регулювання (0,5 год.) + отримання необхідних форм та заявок (0,5 год.) Х вартість часу суб’єкта малого підприємництва (72,7 грн./год.*) (*середня заробітна плата на території Чернігівської області за листопад 2021 року – 11628 грн. поділити на середню тривалість робочого часу 160 годин/місяць)</w:t>
            </w:r>
          </w:p>
        </w:tc>
        <w:tc>
          <w:tcPr>
            <w:tcW w:w="2126" w:type="dxa"/>
          </w:tcPr>
          <w:p w:rsidR="00522CA7" w:rsidRDefault="000F000F"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72,7</w:t>
            </w:r>
          </w:p>
        </w:tc>
        <w:tc>
          <w:tcPr>
            <w:tcW w:w="1701" w:type="dxa"/>
          </w:tcPr>
          <w:p w:rsidR="00522CA7" w:rsidRDefault="000F000F"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242" w:type="dxa"/>
          </w:tcPr>
          <w:p w:rsidR="00522CA7" w:rsidRDefault="000F000F"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72,7</w:t>
            </w:r>
          </w:p>
        </w:tc>
      </w:tr>
      <w:tr w:rsidR="00522CA7" w:rsidRPr="00C56203" w:rsidTr="007D2DCB">
        <w:tc>
          <w:tcPr>
            <w:tcW w:w="1526" w:type="dxa"/>
            <w:vAlign w:val="center"/>
          </w:tcPr>
          <w:p w:rsidR="00522CA7" w:rsidRDefault="000F000F" w:rsidP="007D2DCB">
            <w:pPr>
              <w:tabs>
                <w:tab w:val="left" w:pos="851"/>
                <w:tab w:val="left" w:pos="6804"/>
              </w:tabs>
              <w:ind w:left="-142" w:right="-108"/>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10</w:t>
            </w:r>
          </w:p>
        </w:tc>
        <w:tc>
          <w:tcPr>
            <w:tcW w:w="3260" w:type="dxa"/>
          </w:tcPr>
          <w:p w:rsidR="00522CA7" w:rsidRDefault="000F000F" w:rsidP="007D2DCB">
            <w:pPr>
              <w:tabs>
                <w:tab w:val="left" w:pos="851"/>
                <w:tab w:val="left" w:pos="6804"/>
              </w:tabs>
              <w:rPr>
                <w:rFonts w:ascii="Times New Roman" w:hAnsi="Times New Roman" w:cs="Times New Roman"/>
                <w:sz w:val="28"/>
                <w:szCs w:val="28"/>
                <w:lang w:val="uk-UA"/>
              </w:rPr>
            </w:pPr>
            <w:r>
              <w:rPr>
                <w:rFonts w:ascii="Times New Roman" w:hAnsi="Times New Roman" w:cs="Times New Roman"/>
                <w:sz w:val="28"/>
                <w:szCs w:val="28"/>
                <w:lang w:val="uk-UA"/>
              </w:rPr>
              <w:t>Процедури організації виконання вимог регулювання</w:t>
            </w:r>
          </w:p>
          <w:p w:rsidR="000F000F" w:rsidRDefault="000F000F" w:rsidP="007D2DCB">
            <w:pPr>
              <w:tabs>
                <w:tab w:val="left" w:pos="851"/>
                <w:tab w:val="left" w:pos="6804"/>
              </w:tabs>
              <w:rPr>
                <w:rFonts w:ascii="Times New Roman" w:hAnsi="Times New Roman" w:cs="Times New Roman"/>
                <w:i/>
                <w:sz w:val="28"/>
                <w:szCs w:val="28"/>
                <w:lang w:val="uk-UA"/>
              </w:rPr>
            </w:pPr>
            <w:r>
              <w:rPr>
                <w:rFonts w:ascii="Times New Roman" w:hAnsi="Times New Roman" w:cs="Times New Roman"/>
                <w:i/>
                <w:sz w:val="28"/>
                <w:szCs w:val="28"/>
                <w:lang w:val="uk-UA"/>
              </w:rPr>
              <w:t>Формула:</w:t>
            </w:r>
          </w:p>
          <w:p w:rsidR="000F000F" w:rsidRPr="000F000F" w:rsidRDefault="000F000F" w:rsidP="007D2DCB">
            <w:pPr>
              <w:tabs>
                <w:tab w:val="left" w:pos="851"/>
                <w:tab w:val="left" w:pos="6804"/>
              </w:tabs>
              <w:rPr>
                <w:rFonts w:ascii="Times New Roman" w:hAnsi="Times New Roman" w:cs="Times New Roman"/>
                <w:i/>
                <w:sz w:val="28"/>
                <w:szCs w:val="28"/>
                <w:lang w:val="uk-UA"/>
              </w:rPr>
            </w:pPr>
            <w:r>
              <w:rPr>
                <w:rFonts w:ascii="Times New Roman" w:hAnsi="Times New Roman" w:cs="Times New Roman"/>
                <w:i/>
                <w:sz w:val="28"/>
                <w:szCs w:val="28"/>
                <w:lang w:val="uk-UA"/>
              </w:rPr>
              <w:t>Витрати часу на розроблення та організацію внутрішніх для суб’єкта господарювання процедур впровадження вимог регулювання (</w:t>
            </w:r>
            <w:r w:rsidR="00B10CA7">
              <w:rPr>
                <w:rFonts w:ascii="Times New Roman" w:hAnsi="Times New Roman" w:cs="Times New Roman"/>
                <w:i/>
                <w:sz w:val="28"/>
                <w:szCs w:val="28"/>
                <w:lang w:val="uk-UA"/>
              </w:rPr>
              <w:t xml:space="preserve">2 год. х 72,7 = 145,4 </w:t>
            </w:r>
            <w:proofErr w:type="spellStart"/>
            <w:r w:rsidR="00B10CA7">
              <w:rPr>
                <w:rFonts w:ascii="Times New Roman" w:hAnsi="Times New Roman" w:cs="Times New Roman"/>
                <w:i/>
                <w:sz w:val="28"/>
                <w:szCs w:val="28"/>
                <w:lang w:val="uk-UA"/>
              </w:rPr>
              <w:t>грн</w:t>
            </w:r>
            <w:proofErr w:type="spellEnd"/>
            <w:r w:rsidR="00B10CA7">
              <w:rPr>
                <w:rFonts w:ascii="Times New Roman" w:hAnsi="Times New Roman" w:cs="Times New Roman"/>
                <w:i/>
                <w:sz w:val="28"/>
                <w:szCs w:val="28"/>
                <w:lang w:val="uk-UA"/>
              </w:rPr>
              <w:t>)</w:t>
            </w:r>
          </w:p>
        </w:tc>
        <w:tc>
          <w:tcPr>
            <w:tcW w:w="2126" w:type="dxa"/>
          </w:tcPr>
          <w:p w:rsidR="00522CA7" w:rsidRDefault="00B10CA7"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145,4</w:t>
            </w:r>
          </w:p>
        </w:tc>
        <w:tc>
          <w:tcPr>
            <w:tcW w:w="1701" w:type="dxa"/>
          </w:tcPr>
          <w:p w:rsidR="00522CA7" w:rsidRDefault="00B10CA7"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242" w:type="dxa"/>
          </w:tcPr>
          <w:p w:rsidR="00522CA7" w:rsidRDefault="00B10CA7"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145,4</w:t>
            </w:r>
          </w:p>
        </w:tc>
      </w:tr>
      <w:tr w:rsidR="00522CA7" w:rsidRPr="00C56203" w:rsidTr="007D2DCB">
        <w:tc>
          <w:tcPr>
            <w:tcW w:w="1526" w:type="dxa"/>
            <w:vAlign w:val="center"/>
          </w:tcPr>
          <w:p w:rsidR="00522CA7" w:rsidRDefault="00B10CA7" w:rsidP="007D2DCB">
            <w:pPr>
              <w:tabs>
                <w:tab w:val="left" w:pos="851"/>
                <w:tab w:val="left" w:pos="6804"/>
              </w:tabs>
              <w:ind w:left="-142" w:right="-108"/>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3260" w:type="dxa"/>
          </w:tcPr>
          <w:p w:rsidR="00522CA7" w:rsidRDefault="00B10CA7" w:rsidP="007D2DCB">
            <w:pPr>
              <w:tabs>
                <w:tab w:val="left" w:pos="851"/>
                <w:tab w:val="left" w:pos="6804"/>
              </w:tabs>
              <w:rPr>
                <w:rFonts w:ascii="Times New Roman" w:hAnsi="Times New Roman" w:cs="Times New Roman"/>
                <w:sz w:val="28"/>
                <w:szCs w:val="28"/>
                <w:lang w:val="uk-UA"/>
              </w:rPr>
            </w:pPr>
            <w:r>
              <w:rPr>
                <w:rFonts w:ascii="Times New Roman" w:hAnsi="Times New Roman" w:cs="Times New Roman"/>
                <w:sz w:val="28"/>
                <w:szCs w:val="28"/>
                <w:lang w:val="uk-UA"/>
              </w:rPr>
              <w:t>Процедури офіційного звітування</w:t>
            </w:r>
          </w:p>
          <w:p w:rsidR="00B10CA7" w:rsidRDefault="00B10CA7" w:rsidP="007D2DCB">
            <w:pPr>
              <w:tabs>
                <w:tab w:val="left" w:pos="851"/>
                <w:tab w:val="left" w:pos="6804"/>
              </w:tabs>
              <w:rPr>
                <w:rFonts w:ascii="Times New Roman" w:hAnsi="Times New Roman" w:cs="Times New Roman"/>
                <w:i/>
                <w:sz w:val="28"/>
                <w:szCs w:val="28"/>
                <w:lang w:val="uk-UA"/>
              </w:rPr>
            </w:pPr>
            <w:r>
              <w:rPr>
                <w:rFonts w:ascii="Times New Roman" w:hAnsi="Times New Roman" w:cs="Times New Roman"/>
                <w:i/>
                <w:sz w:val="28"/>
                <w:szCs w:val="28"/>
                <w:lang w:val="uk-UA"/>
              </w:rPr>
              <w:t>Формула:</w:t>
            </w:r>
          </w:p>
          <w:p w:rsidR="00B10CA7" w:rsidRPr="00B10CA7" w:rsidRDefault="00B10CA7" w:rsidP="007D2DCB">
            <w:pPr>
              <w:tabs>
                <w:tab w:val="left" w:pos="851"/>
                <w:tab w:val="left" w:pos="6804"/>
              </w:tabs>
              <w:rPr>
                <w:rFonts w:ascii="Times New Roman" w:hAnsi="Times New Roman" w:cs="Times New Roman"/>
                <w:i/>
                <w:sz w:val="28"/>
                <w:szCs w:val="28"/>
                <w:lang w:val="uk-UA"/>
              </w:rPr>
            </w:pPr>
            <w:r>
              <w:rPr>
                <w:rFonts w:ascii="Times New Roman" w:hAnsi="Times New Roman" w:cs="Times New Roman"/>
                <w:i/>
                <w:sz w:val="28"/>
                <w:szCs w:val="28"/>
                <w:lang w:val="uk-UA"/>
              </w:rPr>
              <w:t xml:space="preserve">витрати часу на отримання інформації про порядок звітування, отримання необхідних форм та визначення органу, що приймає звіти та місця звітності + витрати часу на заповнення звітних форм + </w:t>
            </w:r>
            <w:r>
              <w:rPr>
                <w:rFonts w:ascii="Times New Roman" w:hAnsi="Times New Roman" w:cs="Times New Roman"/>
                <w:i/>
                <w:sz w:val="28"/>
                <w:szCs w:val="28"/>
                <w:lang w:val="uk-UA"/>
              </w:rPr>
              <w:lastRenderedPageBreak/>
              <w:t>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до органу, поштовим зв’язком тощо) + оцінка витрат часу</w:t>
            </w:r>
          </w:p>
        </w:tc>
        <w:tc>
          <w:tcPr>
            <w:tcW w:w="2126" w:type="dxa"/>
          </w:tcPr>
          <w:p w:rsidR="00522CA7" w:rsidRDefault="00B10CA7"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0</w:t>
            </w:r>
          </w:p>
        </w:tc>
        <w:tc>
          <w:tcPr>
            <w:tcW w:w="1701" w:type="dxa"/>
          </w:tcPr>
          <w:p w:rsidR="00522CA7" w:rsidRDefault="00B10CA7"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1242" w:type="dxa"/>
          </w:tcPr>
          <w:p w:rsidR="00522CA7" w:rsidRDefault="00B10CA7"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522CA7" w:rsidRPr="00C56203" w:rsidTr="007D2DCB">
        <w:tc>
          <w:tcPr>
            <w:tcW w:w="1526" w:type="dxa"/>
            <w:vAlign w:val="center"/>
          </w:tcPr>
          <w:p w:rsidR="00522CA7" w:rsidRDefault="00B10CA7" w:rsidP="007D2DCB">
            <w:pPr>
              <w:tabs>
                <w:tab w:val="left" w:pos="851"/>
                <w:tab w:val="left" w:pos="6804"/>
              </w:tabs>
              <w:ind w:left="-142" w:right="-108"/>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12</w:t>
            </w:r>
          </w:p>
        </w:tc>
        <w:tc>
          <w:tcPr>
            <w:tcW w:w="3260" w:type="dxa"/>
          </w:tcPr>
          <w:p w:rsidR="00522CA7" w:rsidRDefault="00B10CA7" w:rsidP="007D2DCB">
            <w:pPr>
              <w:tabs>
                <w:tab w:val="left" w:pos="851"/>
                <w:tab w:val="left" w:pos="6804"/>
              </w:tabs>
              <w:rPr>
                <w:rFonts w:ascii="Times New Roman" w:hAnsi="Times New Roman" w:cs="Times New Roman"/>
                <w:sz w:val="28"/>
                <w:szCs w:val="28"/>
                <w:lang w:val="uk-UA"/>
              </w:rPr>
            </w:pPr>
            <w:r>
              <w:rPr>
                <w:rFonts w:ascii="Times New Roman" w:hAnsi="Times New Roman" w:cs="Times New Roman"/>
                <w:sz w:val="28"/>
                <w:szCs w:val="28"/>
                <w:lang w:val="uk-UA"/>
              </w:rPr>
              <w:t>Процедури щодо забезпечення процесу перевірок</w:t>
            </w:r>
          </w:p>
          <w:p w:rsidR="00B10CA7" w:rsidRDefault="00B10CA7" w:rsidP="007D2DCB">
            <w:pPr>
              <w:tabs>
                <w:tab w:val="left" w:pos="851"/>
                <w:tab w:val="left" w:pos="6804"/>
              </w:tabs>
              <w:rPr>
                <w:rFonts w:ascii="Times New Roman" w:hAnsi="Times New Roman" w:cs="Times New Roman"/>
                <w:i/>
                <w:sz w:val="28"/>
                <w:szCs w:val="28"/>
                <w:lang w:val="uk-UA"/>
              </w:rPr>
            </w:pPr>
            <w:r>
              <w:rPr>
                <w:rFonts w:ascii="Times New Roman" w:hAnsi="Times New Roman" w:cs="Times New Roman"/>
                <w:i/>
                <w:sz w:val="28"/>
                <w:szCs w:val="28"/>
                <w:lang w:val="uk-UA"/>
              </w:rPr>
              <w:t>Формула:</w:t>
            </w:r>
          </w:p>
          <w:p w:rsidR="00B10CA7" w:rsidRPr="00B10CA7" w:rsidRDefault="00B10CA7" w:rsidP="007D2DCB">
            <w:pPr>
              <w:tabs>
                <w:tab w:val="left" w:pos="851"/>
                <w:tab w:val="left" w:pos="6804"/>
              </w:tabs>
              <w:rPr>
                <w:rFonts w:ascii="Times New Roman" w:hAnsi="Times New Roman" w:cs="Times New Roman"/>
                <w:i/>
                <w:sz w:val="28"/>
                <w:szCs w:val="28"/>
                <w:lang w:val="uk-UA"/>
              </w:rPr>
            </w:pPr>
            <w:r>
              <w:rPr>
                <w:rFonts w:ascii="Times New Roman" w:hAnsi="Times New Roman" w:cs="Times New Roman"/>
                <w:i/>
                <w:sz w:val="28"/>
                <w:szCs w:val="28"/>
                <w:lang w:val="uk-UA"/>
              </w:rPr>
              <w:t>витрати часу на забезпечення процесу перевірок з боку контролюючих органів (0 год.) вартість часу суб’єкта малого підприємництва (0грн./год.)</w:t>
            </w:r>
          </w:p>
        </w:tc>
        <w:tc>
          <w:tcPr>
            <w:tcW w:w="2126" w:type="dxa"/>
          </w:tcPr>
          <w:p w:rsidR="00522CA7" w:rsidRDefault="00B10CA7"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1701" w:type="dxa"/>
          </w:tcPr>
          <w:p w:rsidR="00522CA7" w:rsidRDefault="00B10CA7"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1242" w:type="dxa"/>
          </w:tcPr>
          <w:p w:rsidR="00522CA7" w:rsidRDefault="00B10CA7"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522CA7" w:rsidRPr="00C56203" w:rsidTr="007D2DCB">
        <w:tc>
          <w:tcPr>
            <w:tcW w:w="1526" w:type="dxa"/>
            <w:vAlign w:val="center"/>
          </w:tcPr>
          <w:p w:rsidR="00522CA7" w:rsidRDefault="00B10CA7" w:rsidP="007D2DCB">
            <w:pPr>
              <w:tabs>
                <w:tab w:val="left" w:pos="851"/>
                <w:tab w:val="left" w:pos="6804"/>
              </w:tabs>
              <w:ind w:left="-142" w:right="-108"/>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3260" w:type="dxa"/>
          </w:tcPr>
          <w:p w:rsidR="00522CA7" w:rsidRDefault="00B10CA7" w:rsidP="007D2DCB">
            <w:pPr>
              <w:tabs>
                <w:tab w:val="left" w:pos="851"/>
                <w:tab w:val="left" w:pos="6804"/>
              </w:tabs>
              <w:rPr>
                <w:rFonts w:ascii="Times New Roman" w:hAnsi="Times New Roman" w:cs="Times New Roman"/>
                <w:sz w:val="28"/>
                <w:szCs w:val="28"/>
                <w:lang w:val="uk-UA"/>
              </w:rPr>
            </w:pPr>
            <w:r>
              <w:rPr>
                <w:rFonts w:ascii="Times New Roman" w:hAnsi="Times New Roman" w:cs="Times New Roman"/>
                <w:sz w:val="28"/>
                <w:szCs w:val="28"/>
                <w:lang w:val="uk-UA"/>
              </w:rPr>
              <w:t>Інші процедури (уточнити)</w:t>
            </w:r>
          </w:p>
        </w:tc>
        <w:tc>
          <w:tcPr>
            <w:tcW w:w="2126" w:type="dxa"/>
          </w:tcPr>
          <w:p w:rsidR="00522CA7" w:rsidRDefault="00B10CA7"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701" w:type="dxa"/>
          </w:tcPr>
          <w:p w:rsidR="00522CA7" w:rsidRDefault="00B10CA7"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242" w:type="dxa"/>
          </w:tcPr>
          <w:p w:rsidR="00522CA7" w:rsidRDefault="00B10CA7"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C56203" w:rsidRPr="00C56203" w:rsidTr="007D2DCB">
        <w:tc>
          <w:tcPr>
            <w:tcW w:w="1526" w:type="dxa"/>
            <w:vAlign w:val="center"/>
          </w:tcPr>
          <w:p w:rsidR="00C56203" w:rsidRDefault="00B10CA7" w:rsidP="007D2DCB">
            <w:pPr>
              <w:tabs>
                <w:tab w:val="left" w:pos="851"/>
                <w:tab w:val="left" w:pos="6804"/>
              </w:tabs>
              <w:ind w:left="-142" w:right="-108"/>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3260" w:type="dxa"/>
          </w:tcPr>
          <w:p w:rsidR="00C56203" w:rsidRDefault="00B10CA7" w:rsidP="007D2DCB">
            <w:pPr>
              <w:tabs>
                <w:tab w:val="left" w:pos="851"/>
                <w:tab w:val="left" w:pos="6804"/>
              </w:tabs>
              <w:rPr>
                <w:rFonts w:ascii="Times New Roman" w:hAnsi="Times New Roman" w:cs="Times New Roman"/>
                <w:sz w:val="28"/>
                <w:szCs w:val="28"/>
                <w:lang w:val="uk-UA"/>
              </w:rPr>
            </w:pPr>
            <w:r>
              <w:rPr>
                <w:rFonts w:ascii="Times New Roman" w:hAnsi="Times New Roman" w:cs="Times New Roman"/>
                <w:sz w:val="28"/>
                <w:szCs w:val="28"/>
                <w:lang w:val="uk-UA"/>
              </w:rPr>
              <w:t>Разом, грн.</w:t>
            </w:r>
          </w:p>
          <w:p w:rsidR="00B10CA7" w:rsidRDefault="00FA073A" w:rsidP="007D2DCB">
            <w:pPr>
              <w:tabs>
                <w:tab w:val="left" w:pos="851"/>
                <w:tab w:val="left" w:pos="6804"/>
              </w:tabs>
              <w:rPr>
                <w:rFonts w:ascii="Times New Roman" w:hAnsi="Times New Roman" w:cs="Times New Roman"/>
                <w:i/>
                <w:sz w:val="28"/>
                <w:szCs w:val="28"/>
                <w:lang w:val="uk-UA"/>
              </w:rPr>
            </w:pPr>
            <w:r>
              <w:rPr>
                <w:rFonts w:ascii="Times New Roman" w:hAnsi="Times New Roman" w:cs="Times New Roman"/>
                <w:i/>
                <w:sz w:val="28"/>
                <w:szCs w:val="28"/>
                <w:lang w:val="uk-UA"/>
              </w:rPr>
              <w:t>Формула:</w:t>
            </w:r>
          </w:p>
          <w:p w:rsidR="00FA073A" w:rsidRPr="00FA073A" w:rsidRDefault="00FA073A" w:rsidP="007D2DCB">
            <w:pPr>
              <w:tabs>
                <w:tab w:val="left" w:pos="851"/>
                <w:tab w:val="left" w:pos="6804"/>
              </w:tabs>
              <w:rPr>
                <w:rFonts w:ascii="Times New Roman" w:hAnsi="Times New Roman" w:cs="Times New Roman"/>
                <w:i/>
                <w:sz w:val="28"/>
                <w:szCs w:val="28"/>
                <w:lang w:val="uk-UA"/>
              </w:rPr>
            </w:pPr>
            <w:r>
              <w:rPr>
                <w:rFonts w:ascii="Times New Roman" w:hAnsi="Times New Roman" w:cs="Times New Roman"/>
                <w:i/>
                <w:sz w:val="28"/>
                <w:szCs w:val="28"/>
                <w:lang w:val="uk-UA"/>
              </w:rPr>
              <w:t>(сума рядків 9+10+11+12+13)</w:t>
            </w:r>
          </w:p>
        </w:tc>
        <w:tc>
          <w:tcPr>
            <w:tcW w:w="2126" w:type="dxa"/>
          </w:tcPr>
          <w:p w:rsidR="00C56203" w:rsidRDefault="00FA073A"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218,1</w:t>
            </w:r>
          </w:p>
        </w:tc>
        <w:tc>
          <w:tcPr>
            <w:tcW w:w="1701" w:type="dxa"/>
          </w:tcPr>
          <w:p w:rsidR="00C56203" w:rsidRDefault="00FA073A"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242" w:type="dxa"/>
          </w:tcPr>
          <w:p w:rsidR="00C56203" w:rsidRDefault="00FA073A"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218,1*</w:t>
            </w:r>
          </w:p>
        </w:tc>
      </w:tr>
      <w:tr w:rsidR="00C56203" w:rsidRPr="00C56203" w:rsidTr="007D2DCB">
        <w:tc>
          <w:tcPr>
            <w:tcW w:w="1526" w:type="dxa"/>
            <w:vAlign w:val="center"/>
          </w:tcPr>
          <w:p w:rsidR="00C56203" w:rsidRDefault="00FA073A" w:rsidP="007D2DCB">
            <w:pPr>
              <w:tabs>
                <w:tab w:val="left" w:pos="851"/>
                <w:tab w:val="left" w:pos="6804"/>
              </w:tabs>
              <w:ind w:left="-142" w:right="-108"/>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3260" w:type="dxa"/>
          </w:tcPr>
          <w:p w:rsidR="00C56203" w:rsidRDefault="00FA073A" w:rsidP="007D2DCB">
            <w:pPr>
              <w:tabs>
                <w:tab w:val="left" w:pos="851"/>
                <w:tab w:val="left" w:pos="6804"/>
              </w:tabs>
              <w:rPr>
                <w:rFonts w:ascii="Times New Roman" w:hAnsi="Times New Roman" w:cs="Times New Roman"/>
                <w:sz w:val="28"/>
                <w:szCs w:val="28"/>
                <w:lang w:val="uk-UA"/>
              </w:rPr>
            </w:pPr>
            <w:r>
              <w:rPr>
                <w:rFonts w:ascii="Times New Roman" w:hAnsi="Times New Roman" w:cs="Times New Roman"/>
                <w:sz w:val="28"/>
                <w:szCs w:val="28"/>
                <w:lang w:val="uk-UA"/>
              </w:rPr>
              <w:t>Кількість суб’єктів малого підприємництва, що повинні виконати вимоги регулювання, одиниць</w:t>
            </w:r>
          </w:p>
        </w:tc>
        <w:tc>
          <w:tcPr>
            <w:tcW w:w="2126" w:type="dxa"/>
          </w:tcPr>
          <w:p w:rsidR="00C56203" w:rsidRDefault="00FA073A"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701" w:type="dxa"/>
          </w:tcPr>
          <w:p w:rsidR="00C56203" w:rsidRDefault="00FA073A"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242" w:type="dxa"/>
          </w:tcPr>
          <w:p w:rsidR="00C56203" w:rsidRDefault="00FA073A"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C56203" w:rsidRPr="00C56203" w:rsidTr="007D2DCB">
        <w:tc>
          <w:tcPr>
            <w:tcW w:w="1526" w:type="dxa"/>
            <w:vAlign w:val="center"/>
          </w:tcPr>
          <w:p w:rsidR="00C56203" w:rsidRDefault="00FA073A" w:rsidP="007D2DCB">
            <w:pPr>
              <w:tabs>
                <w:tab w:val="left" w:pos="851"/>
                <w:tab w:val="left" w:pos="6804"/>
              </w:tabs>
              <w:ind w:left="-142" w:right="-108"/>
              <w:jc w:val="center"/>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3260" w:type="dxa"/>
          </w:tcPr>
          <w:p w:rsidR="00C56203" w:rsidRDefault="00FA073A" w:rsidP="007D2DCB">
            <w:pPr>
              <w:tabs>
                <w:tab w:val="left" w:pos="851"/>
                <w:tab w:val="left" w:pos="6804"/>
              </w:tabs>
              <w:rPr>
                <w:rFonts w:ascii="Times New Roman" w:hAnsi="Times New Roman" w:cs="Times New Roman"/>
                <w:sz w:val="28"/>
                <w:szCs w:val="28"/>
                <w:lang w:val="uk-UA"/>
              </w:rPr>
            </w:pPr>
            <w:r>
              <w:rPr>
                <w:rFonts w:ascii="Times New Roman" w:hAnsi="Times New Roman" w:cs="Times New Roman"/>
                <w:sz w:val="28"/>
                <w:szCs w:val="28"/>
                <w:lang w:val="uk-UA"/>
              </w:rPr>
              <w:t>Сумарно, гривень</w:t>
            </w:r>
          </w:p>
          <w:p w:rsidR="00FA073A" w:rsidRDefault="00FA073A" w:rsidP="007D2DCB">
            <w:pPr>
              <w:tabs>
                <w:tab w:val="left" w:pos="851"/>
                <w:tab w:val="left" w:pos="6804"/>
              </w:tabs>
              <w:rPr>
                <w:rFonts w:ascii="Times New Roman" w:hAnsi="Times New Roman" w:cs="Times New Roman"/>
                <w:i/>
                <w:sz w:val="28"/>
                <w:szCs w:val="28"/>
                <w:lang w:val="uk-UA"/>
              </w:rPr>
            </w:pPr>
            <w:r w:rsidRPr="00FA073A">
              <w:rPr>
                <w:rFonts w:ascii="Times New Roman" w:hAnsi="Times New Roman" w:cs="Times New Roman"/>
                <w:i/>
                <w:sz w:val="28"/>
                <w:szCs w:val="28"/>
                <w:lang w:val="uk-UA"/>
              </w:rPr>
              <w:t>Формула:</w:t>
            </w:r>
          </w:p>
          <w:p w:rsidR="00FA073A" w:rsidRPr="00FA073A" w:rsidRDefault="00FA073A" w:rsidP="007D2DCB">
            <w:pPr>
              <w:tabs>
                <w:tab w:val="left" w:pos="851"/>
                <w:tab w:val="left" w:pos="6804"/>
              </w:tabs>
              <w:rPr>
                <w:rFonts w:ascii="Times New Roman" w:hAnsi="Times New Roman" w:cs="Times New Roman"/>
                <w:i/>
                <w:sz w:val="28"/>
                <w:szCs w:val="28"/>
                <w:lang w:val="uk-UA"/>
              </w:rPr>
            </w:pPr>
            <w:r>
              <w:rPr>
                <w:rFonts w:ascii="Times New Roman" w:hAnsi="Times New Roman" w:cs="Times New Roman"/>
                <w:i/>
                <w:sz w:val="28"/>
                <w:szCs w:val="28"/>
                <w:lang w:val="uk-UA"/>
              </w:rPr>
              <w:t>відповідний стовпчик «разом» Х кількість суб’єктів малого підприємництва, що повинні виконати вимоги регулювання (рядок 14 Х рядок 15)</w:t>
            </w:r>
          </w:p>
        </w:tc>
        <w:tc>
          <w:tcPr>
            <w:tcW w:w="2126" w:type="dxa"/>
          </w:tcPr>
          <w:p w:rsidR="00C56203" w:rsidRDefault="00FA073A"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1090,5</w:t>
            </w:r>
          </w:p>
        </w:tc>
        <w:tc>
          <w:tcPr>
            <w:tcW w:w="1701" w:type="dxa"/>
          </w:tcPr>
          <w:p w:rsidR="00C56203" w:rsidRDefault="00FA073A"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242" w:type="dxa"/>
          </w:tcPr>
          <w:p w:rsidR="00C56203" w:rsidRDefault="00FA073A" w:rsidP="007D2DCB">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1090,5*</w:t>
            </w:r>
          </w:p>
        </w:tc>
      </w:tr>
      <w:tr w:rsidR="00FA073A" w:rsidRPr="00C56203" w:rsidTr="00FA073A">
        <w:tc>
          <w:tcPr>
            <w:tcW w:w="9855" w:type="dxa"/>
            <w:gridSpan w:val="5"/>
            <w:vAlign w:val="center"/>
          </w:tcPr>
          <w:p w:rsidR="00FA073A" w:rsidRDefault="00FA073A" w:rsidP="00FA073A">
            <w:pPr>
              <w:tabs>
                <w:tab w:val="left" w:pos="851"/>
                <w:tab w:val="left" w:pos="6804"/>
              </w:tabs>
              <w:rPr>
                <w:rFonts w:ascii="Times New Roman" w:hAnsi="Times New Roman" w:cs="Times New Roman"/>
                <w:sz w:val="28"/>
                <w:szCs w:val="28"/>
                <w:lang w:val="uk-UA"/>
              </w:rPr>
            </w:pPr>
            <w:r>
              <w:rPr>
                <w:rFonts w:ascii="Times New Roman" w:hAnsi="Times New Roman" w:cs="Times New Roman"/>
                <w:sz w:val="28"/>
                <w:szCs w:val="28"/>
                <w:lang w:val="uk-UA"/>
              </w:rPr>
              <w:t>* В середньому дозвіл планується видавати строком на 5 років.</w:t>
            </w:r>
          </w:p>
        </w:tc>
      </w:tr>
    </w:tbl>
    <w:p w:rsidR="00522CA7" w:rsidRDefault="00FA073A" w:rsidP="00522CA7">
      <w:pPr>
        <w:tabs>
          <w:tab w:val="left" w:pos="851"/>
          <w:tab w:val="left" w:pos="6804"/>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Бюджетні витрати на адміністрування регулювання суб’єктів малого підприємництва.</w:t>
      </w:r>
    </w:p>
    <w:tbl>
      <w:tblPr>
        <w:tblStyle w:val="af5"/>
        <w:tblW w:w="9781" w:type="dxa"/>
        <w:tblInd w:w="-34" w:type="dxa"/>
        <w:tblLayout w:type="fixed"/>
        <w:tblLook w:val="04A0" w:firstRow="1" w:lastRow="0" w:firstColumn="1" w:lastColumn="0" w:noHBand="0" w:noVBand="1"/>
      </w:tblPr>
      <w:tblGrid>
        <w:gridCol w:w="2269"/>
        <w:gridCol w:w="1275"/>
        <w:gridCol w:w="1701"/>
        <w:gridCol w:w="1418"/>
        <w:gridCol w:w="1417"/>
        <w:gridCol w:w="1701"/>
      </w:tblGrid>
      <w:tr w:rsidR="009976F8" w:rsidRPr="009976F8" w:rsidTr="00410AE8">
        <w:tc>
          <w:tcPr>
            <w:tcW w:w="2269" w:type="dxa"/>
          </w:tcPr>
          <w:p w:rsidR="009976F8" w:rsidRPr="009976F8" w:rsidRDefault="009976F8" w:rsidP="009976F8">
            <w:pPr>
              <w:tabs>
                <w:tab w:val="left" w:pos="851"/>
                <w:tab w:val="left" w:pos="6804"/>
              </w:tabs>
              <w:ind w:right="-35"/>
              <w:rPr>
                <w:rFonts w:ascii="Times New Roman" w:hAnsi="Times New Roman" w:cs="Times New Roman"/>
                <w:sz w:val="24"/>
                <w:szCs w:val="28"/>
                <w:lang w:val="uk-UA"/>
              </w:rPr>
            </w:pPr>
            <w:r w:rsidRPr="009976F8">
              <w:rPr>
                <w:rFonts w:ascii="Times New Roman" w:hAnsi="Times New Roman" w:cs="Times New Roman"/>
                <w:sz w:val="24"/>
                <w:szCs w:val="28"/>
                <w:lang w:val="uk-U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мікропідприємств)</w:t>
            </w:r>
          </w:p>
        </w:tc>
        <w:tc>
          <w:tcPr>
            <w:tcW w:w="1275" w:type="dxa"/>
          </w:tcPr>
          <w:p w:rsidR="009976F8" w:rsidRPr="009976F8" w:rsidRDefault="009976F8" w:rsidP="009976F8">
            <w:pPr>
              <w:tabs>
                <w:tab w:val="left" w:pos="851"/>
                <w:tab w:val="left" w:pos="6804"/>
              </w:tabs>
              <w:ind w:left="-108" w:right="-88"/>
              <w:rPr>
                <w:rFonts w:ascii="Times New Roman" w:hAnsi="Times New Roman" w:cs="Times New Roman"/>
                <w:sz w:val="24"/>
                <w:szCs w:val="28"/>
                <w:lang w:val="uk-UA"/>
              </w:rPr>
            </w:pPr>
            <w:r w:rsidRPr="009976F8">
              <w:rPr>
                <w:rFonts w:ascii="Times New Roman" w:hAnsi="Times New Roman" w:cs="Times New Roman"/>
                <w:sz w:val="24"/>
                <w:szCs w:val="28"/>
                <w:lang w:val="uk-UA"/>
              </w:rPr>
              <w:t>Планові витрати часу на процедуру</w:t>
            </w:r>
          </w:p>
        </w:tc>
        <w:tc>
          <w:tcPr>
            <w:tcW w:w="1701" w:type="dxa"/>
          </w:tcPr>
          <w:p w:rsidR="009976F8" w:rsidRPr="009976F8" w:rsidRDefault="009976F8" w:rsidP="009976F8">
            <w:pPr>
              <w:tabs>
                <w:tab w:val="left" w:pos="851"/>
                <w:tab w:val="left" w:pos="6804"/>
              </w:tabs>
              <w:ind w:left="-108" w:right="-102"/>
              <w:rPr>
                <w:rFonts w:ascii="Times New Roman" w:hAnsi="Times New Roman" w:cs="Times New Roman"/>
                <w:sz w:val="24"/>
                <w:szCs w:val="28"/>
                <w:lang w:val="uk-UA"/>
              </w:rPr>
            </w:pPr>
            <w:r w:rsidRPr="009976F8">
              <w:rPr>
                <w:rFonts w:ascii="Times New Roman" w:hAnsi="Times New Roman" w:cs="Times New Roman"/>
                <w:sz w:val="24"/>
                <w:szCs w:val="28"/>
                <w:lang w:val="uk-UA"/>
              </w:rPr>
              <w:t>Вартість часу співробітника органу державної влади відповідної категорії (заробітна плата) грн./год.</w:t>
            </w:r>
          </w:p>
        </w:tc>
        <w:tc>
          <w:tcPr>
            <w:tcW w:w="1418" w:type="dxa"/>
          </w:tcPr>
          <w:p w:rsidR="009976F8" w:rsidRPr="009976F8" w:rsidRDefault="009976F8" w:rsidP="009976F8">
            <w:pPr>
              <w:tabs>
                <w:tab w:val="left" w:pos="851"/>
                <w:tab w:val="left" w:pos="6804"/>
              </w:tabs>
              <w:ind w:left="-108" w:right="-93"/>
              <w:rPr>
                <w:rFonts w:ascii="Times New Roman" w:hAnsi="Times New Roman" w:cs="Times New Roman"/>
                <w:sz w:val="24"/>
                <w:szCs w:val="28"/>
                <w:lang w:val="uk-UA"/>
              </w:rPr>
            </w:pPr>
            <w:r w:rsidRPr="009976F8">
              <w:rPr>
                <w:rFonts w:ascii="Times New Roman" w:hAnsi="Times New Roman" w:cs="Times New Roman"/>
                <w:sz w:val="24"/>
                <w:szCs w:val="28"/>
                <w:lang w:val="uk-UA"/>
              </w:rPr>
              <w:t>Оцінка кількості процедур за рік, що припадають на одного суб’єкта</w:t>
            </w:r>
          </w:p>
        </w:tc>
        <w:tc>
          <w:tcPr>
            <w:tcW w:w="1417" w:type="dxa"/>
          </w:tcPr>
          <w:p w:rsidR="009976F8" w:rsidRPr="009976F8" w:rsidRDefault="009976F8" w:rsidP="009976F8">
            <w:pPr>
              <w:tabs>
                <w:tab w:val="left" w:pos="851"/>
                <w:tab w:val="left" w:pos="6804"/>
              </w:tabs>
              <w:ind w:left="-108" w:right="-77"/>
              <w:rPr>
                <w:rFonts w:ascii="Times New Roman" w:hAnsi="Times New Roman" w:cs="Times New Roman"/>
                <w:sz w:val="24"/>
                <w:szCs w:val="28"/>
                <w:lang w:val="uk-UA"/>
              </w:rPr>
            </w:pPr>
            <w:r w:rsidRPr="009976F8">
              <w:rPr>
                <w:rFonts w:ascii="Times New Roman" w:hAnsi="Times New Roman" w:cs="Times New Roman"/>
                <w:sz w:val="24"/>
                <w:szCs w:val="28"/>
                <w:lang w:val="uk-UA"/>
              </w:rPr>
              <w:t>Оцінка кількості суб’єктів, що підпадають під дію процедури регулювання</w:t>
            </w:r>
          </w:p>
        </w:tc>
        <w:tc>
          <w:tcPr>
            <w:tcW w:w="1701" w:type="dxa"/>
          </w:tcPr>
          <w:p w:rsidR="009976F8" w:rsidRPr="009976F8" w:rsidRDefault="009976F8" w:rsidP="009976F8">
            <w:pPr>
              <w:tabs>
                <w:tab w:val="left" w:pos="851"/>
                <w:tab w:val="left" w:pos="6804"/>
              </w:tabs>
              <w:ind w:left="-108" w:right="-108"/>
              <w:rPr>
                <w:rFonts w:ascii="Times New Roman" w:hAnsi="Times New Roman" w:cs="Times New Roman"/>
                <w:sz w:val="24"/>
                <w:szCs w:val="28"/>
                <w:lang w:val="uk-UA"/>
              </w:rPr>
            </w:pPr>
            <w:r w:rsidRPr="009976F8">
              <w:rPr>
                <w:rFonts w:ascii="Times New Roman" w:hAnsi="Times New Roman" w:cs="Times New Roman"/>
                <w:sz w:val="24"/>
                <w:szCs w:val="28"/>
                <w:lang w:val="uk-UA"/>
              </w:rPr>
              <w:t>Витрати на адміністрування регулювання* (за рік), гривень</w:t>
            </w:r>
          </w:p>
        </w:tc>
      </w:tr>
      <w:tr w:rsidR="009976F8" w:rsidRPr="009976F8" w:rsidTr="00410AE8">
        <w:tc>
          <w:tcPr>
            <w:tcW w:w="2269" w:type="dxa"/>
          </w:tcPr>
          <w:p w:rsidR="009976F8" w:rsidRPr="009976F8" w:rsidRDefault="009976F8" w:rsidP="00410AE8">
            <w:pPr>
              <w:tabs>
                <w:tab w:val="left" w:pos="851"/>
                <w:tab w:val="left" w:pos="6804"/>
              </w:tabs>
              <w:ind w:right="-35"/>
              <w:rPr>
                <w:rFonts w:ascii="Times New Roman" w:hAnsi="Times New Roman" w:cs="Times New Roman"/>
                <w:sz w:val="24"/>
                <w:szCs w:val="28"/>
                <w:lang w:val="uk-UA"/>
              </w:rPr>
            </w:pPr>
            <w:r w:rsidRPr="009976F8">
              <w:rPr>
                <w:rFonts w:ascii="Times New Roman" w:hAnsi="Times New Roman" w:cs="Times New Roman"/>
                <w:sz w:val="24"/>
                <w:szCs w:val="28"/>
                <w:lang w:val="uk-UA"/>
              </w:rPr>
              <w:t>1.</w:t>
            </w:r>
            <w:r>
              <w:rPr>
                <w:rFonts w:ascii="Times New Roman" w:hAnsi="Times New Roman" w:cs="Times New Roman"/>
                <w:sz w:val="24"/>
                <w:szCs w:val="28"/>
                <w:lang w:val="uk-UA"/>
              </w:rPr>
              <w:t xml:space="preserve"> Облік суб’єкта господарювання, що перебуває у сфері регулювання </w:t>
            </w:r>
          </w:p>
        </w:tc>
        <w:tc>
          <w:tcPr>
            <w:tcW w:w="1275" w:type="dxa"/>
          </w:tcPr>
          <w:p w:rsidR="009976F8" w:rsidRP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0,5 год.</w:t>
            </w:r>
          </w:p>
        </w:tc>
        <w:tc>
          <w:tcPr>
            <w:tcW w:w="1701" w:type="dxa"/>
          </w:tcPr>
          <w:p w:rsidR="009976F8" w:rsidRDefault="00410AE8" w:rsidP="00410AE8">
            <w:pPr>
              <w:tabs>
                <w:tab w:val="left" w:pos="851"/>
                <w:tab w:val="left" w:pos="6804"/>
              </w:tabs>
              <w:ind w:left="-108"/>
              <w:jc w:val="center"/>
              <w:rPr>
                <w:rFonts w:ascii="Times New Roman" w:hAnsi="Times New Roman" w:cs="Times New Roman"/>
                <w:sz w:val="24"/>
                <w:szCs w:val="28"/>
                <w:lang w:val="uk-UA"/>
              </w:rPr>
            </w:pPr>
            <w:r>
              <w:rPr>
                <w:rFonts w:ascii="Times New Roman" w:hAnsi="Times New Roman" w:cs="Times New Roman"/>
                <w:sz w:val="24"/>
                <w:szCs w:val="28"/>
                <w:lang w:val="uk-UA"/>
              </w:rPr>
              <w:t xml:space="preserve">72,7 </w:t>
            </w:r>
          </w:p>
          <w:p w:rsidR="00410AE8" w:rsidRPr="00410AE8" w:rsidRDefault="00410AE8" w:rsidP="00410AE8">
            <w:pPr>
              <w:tabs>
                <w:tab w:val="left" w:pos="851"/>
                <w:tab w:val="left" w:pos="6804"/>
              </w:tabs>
              <w:ind w:left="-108"/>
              <w:jc w:val="center"/>
              <w:rPr>
                <w:rFonts w:ascii="Times New Roman" w:hAnsi="Times New Roman" w:cs="Times New Roman"/>
                <w:i/>
                <w:sz w:val="24"/>
                <w:szCs w:val="28"/>
                <w:lang w:val="uk-UA"/>
              </w:rPr>
            </w:pPr>
            <w:r>
              <w:rPr>
                <w:rFonts w:ascii="Times New Roman" w:hAnsi="Times New Roman" w:cs="Times New Roman"/>
                <w:sz w:val="24"/>
                <w:szCs w:val="28"/>
                <w:lang w:val="uk-UA"/>
              </w:rPr>
              <w:t>(</w:t>
            </w:r>
            <w:r>
              <w:rPr>
                <w:rFonts w:ascii="Times New Roman" w:hAnsi="Times New Roman" w:cs="Times New Roman"/>
                <w:i/>
                <w:sz w:val="24"/>
                <w:szCs w:val="28"/>
                <w:lang w:val="uk-UA"/>
              </w:rPr>
              <w:t>середня заробітна плата на території Чернігівської області за листопад 2021 року – 11628 грн. поділити на середню тривалість робочого часу 160 годин/місяць)</w:t>
            </w:r>
          </w:p>
        </w:tc>
        <w:tc>
          <w:tcPr>
            <w:tcW w:w="1418" w:type="dxa"/>
          </w:tcPr>
          <w:p w:rsidR="009976F8" w:rsidRP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1</w:t>
            </w:r>
          </w:p>
        </w:tc>
        <w:tc>
          <w:tcPr>
            <w:tcW w:w="1417" w:type="dxa"/>
          </w:tcPr>
          <w:p w:rsidR="009976F8" w:rsidRP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5</w:t>
            </w:r>
          </w:p>
        </w:tc>
        <w:tc>
          <w:tcPr>
            <w:tcW w:w="1701" w:type="dxa"/>
          </w:tcPr>
          <w:p w:rsid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181,75</w:t>
            </w:r>
          </w:p>
          <w:p w:rsidR="00410AE8" w:rsidRDefault="00410AE8" w:rsidP="00410AE8">
            <w:pPr>
              <w:tabs>
                <w:tab w:val="left" w:pos="851"/>
                <w:tab w:val="left" w:pos="6804"/>
              </w:tabs>
              <w:ind w:left="-108" w:right="-108"/>
              <w:jc w:val="center"/>
              <w:rPr>
                <w:rFonts w:ascii="Times New Roman" w:hAnsi="Times New Roman" w:cs="Times New Roman"/>
                <w:i/>
                <w:sz w:val="24"/>
                <w:szCs w:val="28"/>
                <w:lang w:val="uk-UA"/>
              </w:rPr>
            </w:pPr>
            <w:r>
              <w:rPr>
                <w:rFonts w:ascii="Times New Roman" w:hAnsi="Times New Roman" w:cs="Times New Roman"/>
                <w:i/>
                <w:sz w:val="24"/>
                <w:szCs w:val="28"/>
                <w:lang w:val="uk-UA"/>
              </w:rPr>
              <w:t xml:space="preserve">(середня заробітна плата / на кількість витрат часу на процедуру </w:t>
            </w:r>
          </w:p>
          <w:p w:rsidR="00410AE8" w:rsidRPr="00410AE8" w:rsidRDefault="00410AE8" w:rsidP="00410AE8">
            <w:pPr>
              <w:tabs>
                <w:tab w:val="left" w:pos="851"/>
                <w:tab w:val="left" w:pos="6804"/>
              </w:tabs>
              <w:ind w:left="-108" w:right="-108"/>
              <w:jc w:val="center"/>
              <w:rPr>
                <w:rFonts w:ascii="Times New Roman" w:hAnsi="Times New Roman" w:cs="Times New Roman"/>
                <w:i/>
                <w:sz w:val="24"/>
                <w:szCs w:val="28"/>
                <w:lang w:val="uk-UA"/>
              </w:rPr>
            </w:pPr>
            <w:r>
              <w:rPr>
                <w:rFonts w:ascii="Times New Roman" w:hAnsi="Times New Roman" w:cs="Times New Roman"/>
                <w:i/>
                <w:sz w:val="24"/>
                <w:szCs w:val="28"/>
                <w:lang w:val="uk-UA"/>
              </w:rPr>
              <w:t>Х кількість суб’єктів господарювання, що підпадають під дію регулювання)</w:t>
            </w:r>
          </w:p>
        </w:tc>
      </w:tr>
      <w:tr w:rsidR="009976F8" w:rsidRPr="009976F8" w:rsidTr="00410AE8">
        <w:tc>
          <w:tcPr>
            <w:tcW w:w="2269" w:type="dxa"/>
          </w:tcPr>
          <w:p w:rsidR="009976F8" w:rsidRPr="009976F8" w:rsidRDefault="00410AE8" w:rsidP="00410AE8">
            <w:pPr>
              <w:tabs>
                <w:tab w:val="left" w:pos="851"/>
                <w:tab w:val="left" w:pos="6804"/>
              </w:tabs>
              <w:ind w:right="-35"/>
              <w:rPr>
                <w:rFonts w:ascii="Times New Roman" w:hAnsi="Times New Roman" w:cs="Times New Roman"/>
                <w:sz w:val="24"/>
                <w:szCs w:val="28"/>
                <w:lang w:val="uk-UA"/>
              </w:rPr>
            </w:pPr>
            <w:r>
              <w:rPr>
                <w:rFonts w:ascii="Times New Roman" w:hAnsi="Times New Roman" w:cs="Times New Roman"/>
                <w:sz w:val="24"/>
                <w:szCs w:val="28"/>
                <w:lang w:val="uk-UA"/>
              </w:rPr>
              <w:t>2. Поточний контроль за суб’єктом господарювання, що перебуває у сфері регулювання, у тому числі: камеральні й виїзні перевірки</w:t>
            </w:r>
          </w:p>
        </w:tc>
        <w:tc>
          <w:tcPr>
            <w:tcW w:w="1275" w:type="dxa"/>
          </w:tcPr>
          <w:p w:rsidR="009976F8" w:rsidRP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1701" w:type="dxa"/>
          </w:tcPr>
          <w:p w:rsidR="009976F8" w:rsidRPr="009976F8" w:rsidRDefault="00410AE8" w:rsidP="00410AE8">
            <w:pPr>
              <w:tabs>
                <w:tab w:val="left" w:pos="851"/>
                <w:tab w:val="left" w:pos="6804"/>
              </w:tabs>
              <w:ind w:left="-108"/>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1418" w:type="dxa"/>
          </w:tcPr>
          <w:p w:rsidR="009976F8" w:rsidRP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1417" w:type="dxa"/>
          </w:tcPr>
          <w:p w:rsidR="009976F8" w:rsidRP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1701" w:type="dxa"/>
          </w:tcPr>
          <w:p w:rsidR="009976F8" w:rsidRP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9976F8" w:rsidRPr="009976F8" w:rsidTr="00410AE8">
        <w:tc>
          <w:tcPr>
            <w:tcW w:w="2269" w:type="dxa"/>
          </w:tcPr>
          <w:p w:rsidR="009976F8" w:rsidRPr="00410AE8" w:rsidRDefault="00410AE8" w:rsidP="00410AE8">
            <w:pPr>
              <w:tabs>
                <w:tab w:val="left" w:pos="851"/>
                <w:tab w:val="left" w:pos="6804"/>
              </w:tabs>
              <w:ind w:right="-35"/>
              <w:rPr>
                <w:rFonts w:ascii="Times New Roman" w:hAnsi="Times New Roman" w:cs="Times New Roman"/>
                <w:sz w:val="24"/>
                <w:szCs w:val="28"/>
                <w:lang w:val="uk-UA"/>
              </w:rPr>
            </w:pPr>
            <w:r w:rsidRPr="00410AE8">
              <w:rPr>
                <w:rFonts w:ascii="Times New Roman" w:hAnsi="Times New Roman" w:cs="Times New Roman"/>
                <w:sz w:val="24"/>
                <w:szCs w:val="28"/>
                <w:lang w:val="uk-UA"/>
              </w:rPr>
              <w:t>3.</w:t>
            </w:r>
            <w:r>
              <w:rPr>
                <w:rFonts w:ascii="Times New Roman" w:hAnsi="Times New Roman" w:cs="Times New Roman"/>
                <w:sz w:val="24"/>
                <w:szCs w:val="28"/>
                <w:lang w:val="uk-UA"/>
              </w:rPr>
              <w:t xml:space="preserve"> Підготовка, затвердження та опрацювання одного окремого акта про порушення вимог регулювання</w:t>
            </w:r>
          </w:p>
        </w:tc>
        <w:tc>
          <w:tcPr>
            <w:tcW w:w="1275" w:type="dxa"/>
          </w:tcPr>
          <w:p w:rsidR="009976F8" w:rsidRP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1701" w:type="dxa"/>
          </w:tcPr>
          <w:p w:rsidR="009976F8" w:rsidRPr="009976F8" w:rsidRDefault="00410AE8" w:rsidP="00410AE8">
            <w:pPr>
              <w:tabs>
                <w:tab w:val="left" w:pos="851"/>
                <w:tab w:val="left" w:pos="6804"/>
              </w:tabs>
              <w:ind w:left="-108"/>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1418" w:type="dxa"/>
          </w:tcPr>
          <w:p w:rsidR="009976F8" w:rsidRP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1417" w:type="dxa"/>
          </w:tcPr>
          <w:p w:rsidR="009976F8" w:rsidRP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1701" w:type="dxa"/>
          </w:tcPr>
          <w:p w:rsidR="009976F8" w:rsidRP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9976F8" w:rsidRPr="009976F8" w:rsidTr="00410AE8">
        <w:tc>
          <w:tcPr>
            <w:tcW w:w="2269" w:type="dxa"/>
          </w:tcPr>
          <w:p w:rsidR="009976F8" w:rsidRPr="00410AE8" w:rsidRDefault="00410AE8" w:rsidP="00410AE8">
            <w:pPr>
              <w:tabs>
                <w:tab w:val="left" w:pos="851"/>
                <w:tab w:val="left" w:pos="6804"/>
              </w:tabs>
              <w:ind w:right="-35"/>
              <w:rPr>
                <w:rFonts w:ascii="Times New Roman" w:hAnsi="Times New Roman" w:cs="Times New Roman"/>
                <w:sz w:val="24"/>
                <w:szCs w:val="28"/>
                <w:lang w:val="uk-UA"/>
              </w:rPr>
            </w:pPr>
            <w:r w:rsidRPr="00410AE8">
              <w:rPr>
                <w:rFonts w:ascii="Times New Roman" w:hAnsi="Times New Roman" w:cs="Times New Roman"/>
                <w:sz w:val="24"/>
                <w:szCs w:val="28"/>
                <w:lang w:val="uk-UA"/>
              </w:rPr>
              <w:t>4.</w:t>
            </w:r>
            <w:r>
              <w:rPr>
                <w:rFonts w:ascii="Times New Roman" w:hAnsi="Times New Roman" w:cs="Times New Roman"/>
                <w:sz w:val="24"/>
                <w:szCs w:val="28"/>
                <w:lang w:val="uk-UA"/>
              </w:rPr>
              <w:t xml:space="preserve"> Реалізація одного окремого рішення щодо порушення вимог регулювання</w:t>
            </w:r>
          </w:p>
        </w:tc>
        <w:tc>
          <w:tcPr>
            <w:tcW w:w="1275" w:type="dxa"/>
          </w:tcPr>
          <w:p w:rsidR="009976F8" w:rsidRP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1701" w:type="dxa"/>
          </w:tcPr>
          <w:p w:rsidR="009976F8" w:rsidRPr="009976F8" w:rsidRDefault="00410AE8" w:rsidP="00410AE8">
            <w:pPr>
              <w:tabs>
                <w:tab w:val="left" w:pos="851"/>
                <w:tab w:val="left" w:pos="6804"/>
              </w:tabs>
              <w:ind w:left="-108"/>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1418" w:type="dxa"/>
          </w:tcPr>
          <w:p w:rsidR="009976F8" w:rsidRP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1417" w:type="dxa"/>
          </w:tcPr>
          <w:p w:rsidR="009976F8" w:rsidRP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1701" w:type="dxa"/>
          </w:tcPr>
          <w:p w:rsidR="009976F8" w:rsidRP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9976F8" w:rsidRPr="009976F8" w:rsidTr="00410AE8">
        <w:tc>
          <w:tcPr>
            <w:tcW w:w="2269" w:type="dxa"/>
          </w:tcPr>
          <w:p w:rsidR="009976F8" w:rsidRPr="00410AE8" w:rsidRDefault="00410AE8" w:rsidP="00410AE8">
            <w:pPr>
              <w:tabs>
                <w:tab w:val="left" w:pos="851"/>
                <w:tab w:val="left" w:pos="6804"/>
              </w:tabs>
              <w:ind w:right="-35"/>
              <w:rPr>
                <w:rFonts w:ascii="Times New Roman" w:hAnsi="Times New Roman" w:cs="Times New Roman"/>
                <w:sz w:val="24"/>
                <w:szCs w:val="28"/>
                <w:lang w:val="uk-UA"/>
              </w:rPr>
            </w:pPr>
            <w:r w:rsidRPr="00410AE8">
              <w:rPr>
                <w:rFonts w:ascii="Times New Roman" w:hAnsi="Times New Roman" w:cs="Times New Roman"/>
                <w:sz w:val="24"/>
                <w:szCs w:val="28"/>
                <w:lang w:val="uk-UA"/>
              </w:rPr>
              <w:t>5.</w:t>
            </w:r>
            <w:r>
              <w:rPr>
                <w:rFonts w:ascii="Times New Roman" w:hAnsi="Times New Roman" w:cs="Times New Roman"/>
                <w:sz w:val="24"/>
                <w:szCs w:val="28"/>
                <w:lang w:val="uk-UA"/>
              </w:rPr>
              <w:t xml:space="preserve"> Оскарження одного окремого </w:t>
            </w:r>
            <w:r>
              <w:rPr>
                <w:rFonts w:ascii="Times New Roman" w:hAnsi="Times New Roman" w:cs="Times New Roman"/>
                <w:sz w:val="24"/>
                <w:szCs w:val="28"/>
                <w:lang w:val="uk-UA"/>
              </w:rPr>
              <w:lastRenderedPageBreak/>
              <w:t>рішення суб’єктами господарювання</w:t>
            </w:r>
          </w:p>
        </w:tc>
        <w:tc>
          <w:tcPr>
            <w:tcW w:w="1275" w:type="dxa"/>
          </w:tcPr>
          <w:p w:rsidR="009976F8" w:rsidRP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lastRenderedPageBreak/>
              <w:t>-</w:t>
            </w:r>
          </w:p>
        </w:tc>
        <w:tc>
          <w:tcPr>
            <w:tcW w:w="1701" w:type="dxa"/>
          </w:tcPr>
          <w:p w:rsidR="009976F8" w:rsidRPr="009976F8" w:rsidRDefault="00410AE8" w:rsidP="00410AE8">
            <w:pPr>
              <w:tabs>
                <w:tab w:val="left" w:pos="851"/>
                <w:tab w:val="left" w:pos="6804"/>
              </w:tabs>
              <w:ind w:left="-108"/>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1418" w:type="dxa"/>
          </w:tcPr>
          <w:p w:rsidR="009976F8" w:rsidRP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1417" w:type="dxa"/>
          </w:tcPr>
          <w:p w:rsidR="009976F8" w:rsidRP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1701" w:type="dxa"/>
          </w:tcPr>
          <w:p w:rsidR="009976F8" w:rsidRP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9976F8" w:rsidRPr="009976F8" w:rsidTr="00410AE8">
        <w:tc>
          <w:tcPr>
            <w:tcW w:w="2269" w:type="dxa"/>
          </w:tcPr>
          <w:p w:rsidR="009976F8" w:rsidRPr="009976F8" w:rsidRDefault="00410AE8" w:rsidP="00410AE8">
            <w:pPr>
              <w:tabs>
                <w:tab w:val="left" w:pos="851"/>
                <w:tab w:val="left" w:pos="6804"/>
              </w:tabs>
              <w:ind w:right="-35"/>
              <w:rPr>
                <w:rFonts w:ascii="Times New Roman" w:hAnsi="Times New Roman" w:cs="Times New Roman"/>
                <w:sz w:val="24"/>
                <w:szCs w:val="28"/>
                <w:lang w:val="uk-UA"/>
              </w:rPr>
            </w:pPr>
            <w:r>
              <w:rPr>
                <w:rFonts w:ascii="Times New Roman" w:hAnsi="Times New Roman" w:cs="Times New Roman"/>
                <w:sz w:val="24"/>
                <w:szCs w:val="28"/>
                <w:lang w:val="uk-UA"/>
              </w:rPr>
              <w:lastRenderedPageBreak/>
              <w:t>6. Підготовка звітності за результатами регулювання</w:t>
            </w:r>
          </w:p>
        </w:tc>
        <w:tc>
          <w:tcPr>
            <w:tcW w:w="1275" w:type="dxa"/>
          </w:tcPr>
          <w:p w:rsidR="009976F8" w:rsidRP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1701" w:type="dxa"/>
          </w:tcPr>
          <w:p w:rsidR="009976F8" w:rsidRPr="009976F8" w:rsidRDefault="00410AE8" w:rsidP="00410AE8">
            <w:pPr>
              <w:tabs>
                <w:tab w:val="left" w:pos="851"/>
                <w:tab w:val="left" w:pos="6804"/>
              </w:tabs>
              <w:ind w:left="-108"/>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1418" w:type="dxa"/>
          </w:tcPr>
          <w:p w:rsidR="009976F8" w:rsidRP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1417" w:type="dxa"/>
          </w:tcPr>
          <w:p w:rsidR="009976F8" w:rsidRP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1701" w:type="dxa"/>
          </w:tcPr>
          <w:p w:rsidR="009976F8" w:rsidRPr="009976F8" w:rsidRDefault="00410AE8"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9976F8" w:rsidRPr="009976F8" w:rsidTr="00410AE8">
        <w:tc>
          <w:tcPr>
            <w:tcW w:w="2269" w:type="dxa"/>
          </w:tcPr>
          <w:p w:rsidR="009976F8" w:rsidRDefault="00A953EE" w:rsidP="00410AE8">
            <w:pPr>
              <w:tabs>
                <w:tab w:val="left" w:pos="851"/>
                <w:tab w:val="left" w:pos="6804"/>
              </w:tabs>
              <w:ind w:right="-35"/>
              <w:rPr>
                <w:rFonts w:ascii="Times New Roman" w:hAnsi="Times New Roman" w:cs="Times New Roman"/>
                <w:sz w:val="24"/>
                <w:szCs w:val="28"/>
                <w:lang w:val="uk-UA"/>
              </w:rPr>
            </w:pPr>
            <w:r>
              <w:rPr>
                <w:rFonts w:ascii="Times New Roman" w:hAnsi="Times New Roman" w:cs="Times New Roman"/>
                <w:sz w:val="24"/>
                <w:szCs w:val="28"/>
                <w:lang w:val="uk-UA"/>
              </w:rPr>
              <w:t>7. Інші адміністративні процедури (уточнити):</w:t>
            </w:r>
          </w:p>
          <w:p w:rsidR="00A953EE" w:rsidRDefault="00A953EE" w:rsidP="00410AE8">
            <w:pPr>
              <w:tabs>
                <w:tab w:val="left" w:pos="851"/>
                <w:tab w:val="left" w:pos="6804"/>
              </w:tabs>
              <w:ind w:right="-35"/>
              <w:rPr>
                <w:rFonts w:ascii="Times New Roman" w:hAnsi="Times New Roman" w:cs="Times New Roman"/>
                <w:sz w:val="24"/>
                <w:szCs w:val="28"/>
                <w:lang w:val="uk-UA"/>
              </w:rPr>
            </w:pPr>
          </w:p>
          <w:p w:rsidR="00A953EE" w:rsidRDefault="00A953EE" w:rsidP="00410AE8">
            <w:pPr>
              <w:tabs>
                <w:tab w:val="left" w:pos="851"/>
                <w:tab w:val="left" w:pos="6804"/>
              </w:tabs>
              <w:ind w:right="-35"/>
              <w:rPr>
                <w:rFonts w:ascii="Times New Roman" w:hAnsi="Times New Roman" w:cs="Times New Roman"/>
                <w:sz w:val="24"/>
                <w:szCs w:val="28"/>
                <w:lang w:val="uk-UA"/>
              </w:rPr>
            </w:pPr>
            <w:r>
              <w:rPr>
                <w:rFonts w:ascii="Times New Roman" w:hAnsi="Times New Roman" w:cs="Times New Roman"/>
                <w:sz w:val="24"/>
                <w:szCs w:val="28"/>
                <w:lang w:val="uk-UA"/>
              </w:rPr>
              <w:t>підготовка:</w:t>
            </w:r>
          </w:p>
          <w:p w:rsidR="00A953EE" w:rsidRDefault="00A953EE" w:rsidP="00410AE8">
            <w:pPr>
              <w:tabs>
                <w:tab w:val="left" w:pos="851"/>
                <w:tab w:val="left" w:pos="6804"/>
              </w:tabs>
              <w:ind w:right="-35"/>
              <w:rPr>
                <w:rFonts w:ascii="Times New Roman" w:hAnsi="Times New Roman" w:cs="Times New Roman"/>
                <w:sz w:val="24"/>
                <w:szCs w:val="28"/>
                <w:lang w:val="uk-UA"/>
              </w:rPr>
            </w:pPr>
          </w:p>
          <w:p w:rsidR="00A953EE" w:rsidRDefault="00A953EE" w:rsidP="00410AE8">
            <w:pPr>
              <w:tabs>
                <w:tab w:val="left" w:pos="851"/>
                <w:tab w:val="left" w:pos="6804"/>
              </w:tabs>
              <w:ind w:right="-35"/>
              <w:rPr>
                <w:rFonts w:ascii="Times New Roman" w:hAnsi="Times New Roman" w:cs="Times New Roman"/>
                <w:sz w:val="24"/>
                <w:szCs w:val="28"/>
                <w:lang w:val="uk-UA"/>
              </w:rPr>
            </w:pPr>
            <w:r>
              <w:rPr>
                <w:rFonts w:ascii="Times New Roman" w:hAnsi="Times New Roman" w:cs="Times New Roman"/>
                <w:sz w:val="24"/>
                <w:szCs w:val="28"/>
                <w:lang w:val="uk-UA"/>
              </w:rPr>
              <w:t>письмових запитів до власників або уповноважених ними органів щодо їх згоди на розміщення зовнішньої реклами;</w:t>
            </w:r>
          </w:p>
          <w:p w:rsidR="00A953EE" w:rsidRDefault="00A953EE" w:rsidP="00410AE8">
            <w:pPr>
              <w:tabs>
                <w:tab w:val="left" w:pos="851"/>
                <w:tab w:val="left" w:pos="6804"/>
              </w:tabs>
              <w:ind w:right="-35"/>
              <w:rPr>
                <w:rFonts w:ascii="Times New Roman" w:hAnsi="Times New Roman" w:cs="Times New Roman"/>
                <w:sz w:val="24"/>
                <w:szCs w:val="28"/>
                <w:lang w:val="uk-UA"/>
              </w:rPr>
            </w:pPr>
          </w:p>
          <w:p w:rsidR="00A953EE" w:rsidRDefault="00A953EE" w:rsidP="00410AE8">
            <w:pPr>
              <w:tabs>
                <w:tab w:val="left" w:pos="851"/>
                <w:tab w:val="left" w:pos="6804"/>
              </w:tabs>
              <w:ind w:right="-35"/>
              <w:rPr>
                <w:rFonts w:ascii="Times New Roman" w:hAnsi="Times New Roman" w:cs="Times New Roman"/>
                <w:sz w:val="24"/>
                <w:szCs w:val="28"/>
                <w:lang w:val="uk-UA"/>
              </w:rPr>
            </w:pPr>
            <w:r>
              <w:rPr>
                <w:rFonts w:ascii="Times New Roman" w:hAnsi="Times New Roman" w:cs="Times New Roman"/>
                <w:sz w:val="24"/>
                <w:szCs w:val="28"/>
                <w:lang w:val="uk-UA"/>
              </w:rPr>
              <w:t>проекту рішення виконавчого комітету Менської міської ради про видачу, переоформлення дозволу тощо;</w:t>
            </w:r>
          </w:p>
          <w:p w:rsidR="00A953EE" w:rsidRDefault="00A953EE" w:rsidP="00410AE8">
            <w:pPr>
              <w:tabs>
                <w:tab w:val="left" w:pos="851"/>
                <w:tab w:val="left" w:pos="6804"/>
              </w:tabs>
              <w:ind w:right="-35"/>
              <w:rPr>
                <w:rFonts w:ascii="Times New Roman" w:hAnsi="Times New Roman" w:cs="Times New Roman"/>
                <w:sz w:val="24"/>
                <w:szCs w:val="28"/>
                <w:lang w:val="uk-UA"/>
              </w:rPr>
            </w:pPr>
          </w:p>
          <w:p w:rsidR="00A953EE" w:rsidRDefault="00A953EE" w:rsidP="00410AE8">
            <w:pPr>
              <w:tabs>
                <w:tab w:val="left" w:pos="851"/>
                <w:tab w:val="left" w:pos="6804"/>
              </w:tabs>
              <w:ind w:right="-35"/>
              <w:rPr>
                <w:rFonts w:ascii="Times New Roman" w:hAnsi="Times New Roman" w:cs="Times New Roman"/>
                <w:sz w:val="24"/>
                <w:szCs w:val="28"/>
                <w:lang w:val="uk-UA"/>
              </w:rPr>
            </w:pPr>
            <w:r>
              <w:rPr>
                <w:rFonts w:ascii="Times New Roman" w:hAnsi="Times New Roman" w:cs="Times New Roman"/>
                <w:sz w:val="24"/>
                <w:szCs w:val="28"/>
                <w:lang w:val="uk-UA"/>
              </w:rPr>
              <w:t>проекту письмового повідомлення суб’єкту господарювання про відмову у видачі дозволу;</w:t>
            </w:r>
          </w:p>
          <w:p w:rsidR="00A953EE" w:rsidRDefault="00A953EE" w:rsidP="00410AE8">
            <w:pPr>
              <w:tabs>
                <w:tab w:val="left" w:pos="851"/>
                <w:tab w:val="left" w:pos="6804"/>
              </w:tabs>
              <w:ind w:right="-35"/>
              <w:rPr>
                <w:rFonts w:ascii="Times New Roman" w:hAnsi="Times New Roman" w:cs="Times New Roman"/>
                <w:sz w:val="24"/>
                <w:szCs w:val="28"/>
                <w:lang w:val="uk-UA"/>
              </w:rPr>
            </w:pPr>
          </w:p>
          <w:p w:rsidR="00A953EE" w:rsidRPr="009976F8" w:rsidRDefault="00A953EE" w:rsidP="00410AE8">
            <w:pPr>
              <w:tabs>
                <w:tab w:val="left" w:pos="851"/>
                <w:tab w:val="left" w:pos="6804"/>
              </w:tabs>
              <w:ind w:right="-35"/>
              <w:rPr>
                <w:rFonts w:ascii="Times New Roman" w:hAnsi="Times New Roman" w:cs="Times New Roman"/>
                <w:sz w:val="24"/>
                <w:szCs w:val="28"/>
                <w:lang w:val="uk-UA"/>
              </w:rPr>
            </w:pPr>
            <w:r>
              <w:rPr>
                <w:rFonts w:ascii="Times New Roman" w:hAnsi="Times New Roman" w:cs="Times New Roman"/>
                <w:sz w:val="24"/>
                <w:szCs w:val="28"/>
                <w:lang w:val="uk-UA"/>
              </w:rPr>
              <w:t xml:space="preserve">проектів рішень виконавчого комітету Менської міської ради щодо демонтажу рекламних засобів, розміщених з порушенням вимог, передбачених статтею 16 Закону України «Про рекламу» та Типових правил розміщення зовнішньої </w:t>
            </w:r>
            <w:r>
              <w:rPr>
                <w:rFonts w:ascii="Times New Roman" w:hAnsi="Times New Roman" w:cs="Times New Roman"/>
                <w:sz w:val="24"/>
                <w:szCs w:val="28"/>
                <w:lang w:val="uk-UA"/>
              </w:rPr>
              <w:lastRenderedPageBreak/>
              <w:t>реклами, затверджених постановою Кабінету Міністрів України від 29 грудня 2003 року №2067</w:t>
            </w:r>
          </w:p>
        </w:tc>
        <w:tc>
          <w:tcPr>
            <w:tcW w:w="1275" w:type="dxa"/>
          </w:tcPr>
          <w:p w:rsidR="009976F8" w:rsidRDefault="009976F8" w:rsidP="00410AE8">
            <w:pPr>
              <w:tabs>
                <w:tab w:val="left" w:pos="851"/>
                <w:tab w:val="left" w:pos="6804"/>
              </w:tabs>
              <w:jc w:val="center"/>
              <w:rPr>
                <w:rFonts w:ascii="Times New Roman" w:hAnsi="Times New Roman" w:cs="Times New Roman"/>
                <w:sz w:val="24"/>
                <w:szCs w:val="28"/>
                <w:lang w:val="uk-UA"/>
              </w:rPr>
            </w:pPr>
          </w:p>
          <w:p w:rsidR="00A953EE" w:rsidRDefault="00A953EE" w:rsidP="00410AE8">
            <w:pPr>
              <w:tabs>
                <w:tab w:val="left" w:pos="851"/>
                <w:tab w:val="left" w:pos="6804"/>
              </w:tabs>
              <w:jc w:val="center"/>
              <w:rPr>
                <w:rFonts w:ascii="Times New Roman" w:hAnsi="Times New Roman" w:cs="Times New Roman"/>
                <w:sz w:val="24"/>
                <w:szCs w:val="28"/>
                <w:lang w:val="uk-UA"/>
              </w:rPr>
            </w:pPr>
          </w:p>
          <w:p w:rsidR="00A953EE" w:rsidRDefault="00A953EE" w:rsidP="00410AE8">
            <w:pPr>
              <w:tabs>
                <w:tab w:val="left" w:pos="851"/>
                <w:tab w:val="left" w:pos="6804"/>
              </w:tabs>
              <w:jc w:val="center"/>
              <w:rPr>
                <w:rFonts w:ascii="Times New Roman" w:hAnsi="Times New Roman" w:cs="Times New Roman"/>
                <w:sz w:val="24"/>
                <w:szCs w:val="28"/>
                <w:lang w:val="uk-UA"/>
              </w:rPr>
            </w:pPr>
          </w:p>
          <w:p w:rsidR="00A953EE" w:rsidRDefault="00A953EE" w:rsidP="00410AE8">
            <w:pPr>
              <w:tabs>
                <w:tab w:val="left" w:pos="851"/>
                <w:tab w:val="left" w:pos="6804"/>
              </w:tabs>
              <w:jc w:val="center"/>
              <w:rPr>
                <w:rFonts w:ascii="Times New Roman" w:hAnsi="Times New Roman" w:cs="Times New Roman"/>
                <w:sz w:val="24"/>
                <w:szCs w:val="28"/>
                <w:lang w:val="uk-UA"/>
              </w:rPr>
            </w:pPr>
          </w:p>
          <w:p w:rsidR="00A953EE" w:rsidRDefault="00A953EE" w:rsidP="00410AE8">
            <w:pPr>
              <w:tabs>
                <w:tab w:val="left" w:pos="851"/>
                <w:tab w:val="left" w:pos="6804"/>
              </w:tabs>
              <w:jc w:val="center"/>
              <w:rPr>
                <w:rFonts w:ascii="Times New Roman" w:hAnsi="Times New Roman" w:cs="Times New Roman"/>
                <w:sz w:val="24"/>
                <w:szCs w:val="28"/>
                <w:lang w:val="uk-UA"/>
              </w:rPr>
            </w:pPr>
          </w:p>
          <w:p w:rsidR="00A953EE" w:rsidRDefault="00A953EE" w:rsidP="00410AE8">
            <w:pPr>
              <w:tabs>
                <w:tab w:val="left" w:pos="851"/>
                <w:tab w:val="left" w:pos="6804"/>
              </w:tabs>
              <w:jc w:val="center"/>
              <w:rPr>
                <w:rFonts w:ascii="Times New Roman" w:hAnsi="Times New Roman" w:cs="Times New Roman"/>
                <w:sz w:val="24"/>
                <w:szCs w:val="28"/>
                <w:lang w:val="uk-UA"/>
              </w:rPr>
            </w:pPr>
          </w:p>
          <w:p w:rsidR="00A953EE" w:rsidRDefault="00A953EE"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1,5 год.</w:t>
            </w:r>
          </w:p>
          <w:p w:rsidR="00A953EE" w:rsidRDefault="00A953EE" w:rsidP="00410AE8">
            <w:pPr>
              <w:tabs>
                <w:tab w:val="left" w:pos="851"/>
                <w:tab w:val="left" w:pos="6804"/>
              </w:tabs>
              <w:jc w:val="center"/>
              <w:rPr>
                <w:rFonts w:ascii="Times New Roman" w:hAnsi="Times New Roman" w:cs="Times New Roman"/>
                <w:sz w:val="24"/>
                <w:szCs w:val="28"/>
                <w:lang w:val="uk-UA"/>
              </w:rPr>
            </w:pPr>
          </w:p>
          <w:p w:rsidR="00A953EE" w:rsidRDefault="00A953EE" w:rsidP="00410AE8">
            <w:pPr>
              <w:tabs>
                <w:tab w:val="left" w:pos="851"/>
                <w:tab w:val="left" w:pos="6804"/>
              </w:tabs>
              <w:jc w:val="center"/>
              <w:rPr>
                <w:rFonts w:ascii="Times New Roman" w:hAnsi="Times New Roman" w:cs="Times New Roman"/>
                <w:sz w:val="24"/>
                <w:szCs w:val="28"/>
                <w:lang w:val="uk-UA"/>
              </w:rPr>
            </w:pPr>
          </w:p>
          <w:p w:rsidR="00A953EE" w:rsidRDefault="00A953EE" w:rsidP="00410AE8">
            <w:pPr>
              <w:tabs>
                <w:tab w:val="left" w:pos="851"/>
                <w:tab w:val="left" w:pos="6804"/>
              </w:tabs>
              <w:jc w:val="center"/>
              <w:rPr>
                <w:rFonts w:ascii="Times New Roman" w:hAnsi="Times New Roman" w:cs="Times New Roman"/>
                <w:sz w:val="24"/>
                <w:szCs w:val="28"/>
                <w:lang w:val="uk-UA"/>
              </w:rPr>
            </w:pPr>
          </w:p>
          <w:p w:rsidR="00A953EE" w:rsidRDefault="00A953EE" w:rsidP="00410AE8">
            <w:pPr>
              <w:tabs>
                <w:tab w:val="left" w:pos="851"/>
                <w:tab w:val="left" w:pos="6804"/>
              </w:tabs>
              <w:jc w:val="center"/>
              <w:rPr>
                <w:rFonts w:ascii="Times New Roman" w:hAnsi="Times New Roman" w:cs="Times New Roman"/>
                <w:sz w:val="24"/>
                <w:szCs w:val="28"/>
                <w:lang w:val="uk-UA"/>
              </w:rPr>
            </w:pPr>
          </w:p>
          <w:p w:rsidR="00A953EE" w:rsidRDefault="00A953EE" w:rsidP="00410AE8">
            <w:pPr>
              <w:tabs>
                <w:tab w:val="left" w:pos="851"/>
                <w:tab w:val="left" w:pos="6804"/>
              </w:tabs>
              <w:jc w:val="center"/>
              <w:rPr>
                <w:rFonts w:ascii="Times New Roman" w:hAnsi="Times New Roman" w:cs="Times New Roman"/>
                <w:sz w:val="24"/>
                <w:szCs w:val="28"/>
                <w:lang w:val="uk-UA"/>
              </w:rPr>
            </w:pPr>
          </w:p>
          <w:p w:rsidR="00A953EE" w:rsidRDefault="00A953EE" w:rsidP="00410AE8">
            <w:pPr>
              <w:tabs>
                <w:tab w:val="left" w:pos="851"/>
                <w:tab w:val="left" w:pos="6804"/>
              </w:tabs>
              <w:jc w:val="center"/>
              <w:rPr>
                <w:rFonts w:ascii="Times New Roman" w:hAnsi="Times New Roman" w:cs="Times New Roman"/>
                <w:sz w:val="24"/>
                <w:szCs w:val="28"/>
                <w:lang w:val="uk-UA"/>
              </w:rPr>
            </w:pPr>
          </w:p>
          <w:p w:rsidR="00A953EE" w:rsidRDefault="00A953EE" w:rsidP="00410AE8">
            <w:pPr>
              <w:tabs>
                <w:tab w:val="left" w:pos="851"/>
                <w:tab w:val="left" w:pos="6804"/>
              </w:tabs>
              <w:jc w:val="center"/>
              <w:rPr>
                <w:rFonts w:ascii="Times New Roman" w:hAnsi="Times New Roman" w:cs="Times New Roman"/>
                <w:sz w:val="24"/>
                <w:szCs w:val="28"/>
                <w:lang w:val="uk-UA"/>
              </w:rPr>
            </w:pPr>
          </w:p>
          <w:p w:rsidR="00A953EE" w:rsidRDefault="00A953EE"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2 год.</w:t>
            </w:r>
          </w:p>
          <w:p w:rsidR="00A953EE" w:rsidRDefault="00A953EE" w:rsidP="00410AE8">
            <w:pPr>
              <w:tabs>
                <w:tab w:val="left" w:pos="851"/>
                <w:tab w:val="left" w:pos="6804"/>
              </w:tabs>
              <w:jc w:val="center"/>
              <w:rPr>
                <w:rFonts w:ascii="Times New Roman" w:hAnsi="Times New Roman" w:cs="Times New Roman"/>
                <w:sz w:val="24"/>
                <w:szCs w:val="28"/>
                <w:lang w:val="uk-UA"/>
              </w:rPr>
            </w:pPr>
          </w:p>
          <w:p w:rsidR="00A953EE" w:rsidRDefault="00A953EE" w:rsidP="00410AE8">
            <w:pPr>
              <w:tabs>
                <w:tab w:val="left" w:pos="851"/>
                <w:tab w:val="left" w:pos="6804"/>
              </w:tabs>
              <w:jc w:val="center"/>
              <w:rPr>
                <w:rFonts w:ascii="Times New Roman" w:hAnsi="Times New Roman" w:cs="Times New Roman"/>
                <w:sz w:val="24"/>
                <w:szCs w:val="28"/>
                <w:lang w:val="uk-UA"/>
              </w:rPr>
            </w:pPr>
          </w:p>
          <w:p w:rsidR="00A953EE" w:rsidRDefault="00A953EE" w:rsidP="00410AE8">
            <w:pPr>
              <w:tabs>
                <w:tab w:val="left" w:pos="851"/>
                <w:tab w:val="left" w:pos="6804"/>
              </w:tabs>
              <w:jc w:val="center"/>
              <w:rPr>
                <w:rFonts w:ascii="Times New Roman" w:hAnsi="Times New Roman" w:cs="Times New Roman"/>
                <w:sz w:val="24"/>
                <w:szCs w:val="28"/>
                <w:lang w:val="uk-UA"/>
              </w:rPr>
            </w:pPr>
          </w:p>
          <w:p w:rsidR="00A953EE" w:rsidRDefault="00A953EE" w:rsidP="00410AE8">
            <w:pPr>
              <w:tabs>
                <w:tab w:val="left" w:pos="851"/>
                <w:tab w:val="left" w:pos="6804"/>
              </w:tabs>
              <w:jc w:val="center"/>
              <w:rPr>
                <w:rFonts w:ascii="Times New Roman" w:hAnsi="Times New Roman" w:cs="Times New Roman"/>
                <w:sz w:val="24"/>
                <w:szCs w:val="28"/>
                <w:lang w:val="uk-UA"/>
              </w:rPr>
            </w:pPr>
          </w:p>
          <w:p w:rsidR="00A953EE" w:rsidRDefault="00A953EE" w:rsidP="00410AE8">
            <w:pPr>
              <w:tabs>
                <w:tab w:val="left" w:pos="851"/>
                <w:tab w:val="left" w:pos="6804"/>
              </w:tabs>
              <w:jc w:val="center"/>
              <w:rPr>
                <w:rFonts w:ascii="Times New Roman" w:hAnsi="Times New Roman" w:cs="Times New Roman"/>
                <w:sz w:val="24"/>
                <w:szCs w:val="28"/>
                <w:lang w:val="uk-UA"/>
              </w:rPr>
            </w:pPr>
          </w:p>
          <w:p w:rsidR="00A953EE" w:rsidRDefault="00A953EE" w:rsidP="00410AE8">
            <w:pPr>
              <w:tabs>
                <w:tab w:val="left" w:pos="851"/>
                <w:tab w:val="left" w:pos="6804"/>
              </w:tabs>
              <w:jc w:val="center"/>
              <w:rPr>
                <w:rFonts w:ascii="Times New Roman" w:hAnsi="Times New Roman" w:cs="Times New Roman"/>
                <w:sz w:val="24"/>
                <w:szCs w:val="28"/>
                <w:lang w:val="uk-UA"/>
              </w:rPr>
            </w:pPr>
          </w:p>
          <w:p w:rsidR="00A953EE" w:rsidRDefault="00A953EE" w:rsidP="00410AE8">
            <w:pPr>
              <w:tabs>
                <w:tab w:val="left" w:pos="851"/>
                <w:tab w:val="left" w:pos="6804"/>
              </w:tabs>
              <w:jc w:val="center"/>
              <w:rPr>
                <w:rFonts w:ascii="Times New Roman" w:hAnsi="Times New Roman" w:cs="Times New Roman"/>
                <w:sz w:val="24"/>
                <w:szCs w:val="28"/>
                <w:lang w:val="uk-UA"/>
              </w:rPr>
            </w:pPr>
          </w:p>
          <w:p w:rsidR="00A953EE" w:rsidRPr="009976F8" w:rsidRDefault="00A953EE" w:rsidP="00A953EE">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1 год.</w:t>
            </w:r>
          </w:p>
        </w:tc>
        <w:tc>
          <w:tcPr>
            <w:tcW w:w="1701" w:type="dxa"/>
          </w:tcPr>
          <w:p w:rsidR="00A953EE" w:rsidRDefault="00A953EE" w:rsidP="00A953EE">
            <w:pPr>
              <w:tabs>
                <w:tab w:val="left" w:pos="851"/>
                <w:tab w:val="left" w:pos="6804"/>
              </w:tabs>
              <w:ind w:left="-108"/>
              <w:jc w:val="center"/>
              <w:rPr>
                <w:rFonts w:ascii="Times New Roman" w:hAnsi="Times New Roman" w:cs="Times New Roman"/>
                <w:sz w:val="24"/>
                <w:szCs w:val="28"/>
                <w:lang w:val="uk-UA"/>
              </w:rPr>
            </w:pPr>
            <w:r>
              <w:rPr>
                <w:rFonts w:ascii="Times New Roman" w:hAnsi="Times New Roman" w:cs="Times New Roman"/>
                <w:sz w:val="24"/>
                <w:szCs w:val="28"/>
                <w:lang w:val="uk-UA"/>
              </w:rPr>
              <w:t xml:space="preserve">72,7 </w:t>
            </w:r>
          </w:p>
          <w:p w:rsidR="009976F8" w:rsidRPr="009976F8" w:rsidRDefault="00A953EE" w:rsidP="00A953EE">
            <w:pPr>
              <w:tabs>
                <w:tab w:val="left" w:pos="851"/>
                <w:tab w:val="left" w:pos="6804"/>
              </w:tabs>
              <w:ind w:left="-108"/>
              <w:jc w:val="center"/>
              <w:rPr>
                <w:rFonts w:ascii="Times New Roman" w:hAnsi="Times New Roman" w:cs="Times New Roman"/>
                <w:sz w:val="24"/>
                <w:szCs w:val="28"/>
                <w:lang w:val="uk-UA"/>
              </w:rPr>
            </w:pPr>
            <w:r>
              <w:rPr>
                <w:rFonts w:ascii="Times New Roman" w:hAnsi="Times New Roman" w:cs="Times New Roman"/>
                <w:sz w:val="24"/>
                <w:szCs w:val="28"/>
                <w:lang w:val="uk-UA"/>
              </w:rPr>
              <w:t>(</w:t>
            </w:r>
            <w:r>
              <w:rPr>
                <w:rFonts w:ascii="Times New Roman" w:hAnsi="Times New Roman" w:cs="Times New Roman"/>
                <w:i/>
                <w:sz w:val="24"/>
                <w:szCs w:val="28"/>
                <w:lang w:val="uk-UA"/>
              </w:rPr>
              <w:t>середня заробітна плата на території Чернігівської області за листопад 2021 року – 11628 грн. поділити на середню тривалість робочого часу 160 годин/місяць)</w:t>
            </w:r>
          </w:p>
        </w:tc>
        <w:tc>
          <w:tcPr>
            <w:tcW w:w="1418" w:type="dxa"/>
          </w:tcPr>
          <w:p w:rsidR="009976F8" w:rsidRPr="009976F8" w:rsidRDefault="00A953EE"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1</w:t>
            </w:r>
          </w:p>
        </w:tc>
        <w:tc>
          <w:tcPr>
            <w:tcW w:w="1417" w:type="dxa"/>
          </w:tcPr>
          <w:p w:rsidR="009976F8" w:rsidRPr="009976F8" w:rsidRDefault="00A953EE"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5</w:t>
            </w:r>
          </w:p>
        </w:tc>
        <w:tc>
          <w:tcPr>
            <w:tcW w:w="1701" w:type="dxa"/>
          </w:tcPr>
          <w:p w:rsidR="009976F8" w:rsidRDefault="00A953EE"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1635,75</w:t>
            </w:r>
          </w:p>
          <w:p w:rsidR="00A953EE" w:rsidRPr="00A953EE" w:rsidRDefault="00A953EE" w:rsidP="00410AE8">
            <w:pPr>
              <w:tabs>
                <w:tab w:val="left" w:pos="851"/>
                <w:tab w:val="left" w:pos="6804"/>
              </w:tabs>
              <w:jc w:val="center"/>
              <w:rPr>
                <w:rFonts w:ascii="Times New Roman" w:hAnsi="Times New Roman" w:cs="Times New Roman"/>
                <w:i/>
                <w:sz w:val="24"/>
                <w:szCs w:val="28"/>
                <w:lang w:val="uk-UA"/>
              </w:rPr>
            </w:pPr>
            <w:r>
              <w:rPr>
                <w:rFonts w:ascii="Times New Roman" w:hAnsi="Times New Roman" w:cs="Times New Roman"/>
                <w:i/>
                <w:sz w:val="24"/>
                <w:szCs w:val="28"/>
                <w:lang w:val="uk-UA"/>
              </w:rPr>
              <w:t>(середня заробітна плата / на кількість витрат часу на процедуру Х кількість суб’єктів господарювання, що підпадають під дію регулювання)</w:t>
            </w:r>
          </w:p>
        </w:tc>
      </w:tr>
      <w:tr w:rsidR="00410AE8" w:rsidRPr="009976F8" w:rsidTr="00410AE8">
        <w:tc>
          <w:tcPr>
            <w:tcW w:w="2269" w:type="dxa"/>
          </w:tcPr>
          <w:p w:rsidR="00410AE8" w:rsidRPr="009976F8" w:rsidRDefault="00A953EE" w:rsidP="00410AE8">
            <w:pPr>
              <w:tabs>
                <w:tab w:val="left" w:pos="851"/>
                <w:tab w:val="left" w:pos="6804"/>
              </w:tabs>
              <w:ind w:right="-35"/>
              <w:rPr>
                <w:rFonts w:ascii="Times New Roman" w:hAnsi="Times New Roman" w:cs="Times New Roman"/>
                <w:sz w:val="24"/>
                <w:szCs w:val="28"/>
                <w:lang w:val="uk-UA"/>
              </w:rPr>
            </w:pPr>
            <w:r>
              <w:rPr>
                <w:rFonts w:ascii="Times New Roman" w:hAnsi="Times New Roman" w:cs="Times New Roman"/>
                <w:sz w:val="24"/>
                <w:szCs w:val="28"/>
                <w:lang w:val="uk-UA"/>
              </w:rPr>
              <w:lastRenderedPageBreak/>
              <w:t>Разом за рік</w:t>
            </w:r>
          </w:p>
        </w:tc>
        <w:tc>
          <w:tcPr>
            <w:tcW w:w="1275" w:type="dxa"/>
          </w:tcPr>
          <w:p w:rsidR="00410AE8" w:rsidRPr="009976F8" w:rsidRDefault="00A953EE"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Х</w:t>
            </w:r>
          </w:p>
        </w:tc>
        <w:tc>
          <w:tcPr>
            <w:tcW w:w="1701" w:type="dxa"/>
          </w:tcPr>
          <w:p w:rsidR="00410AE8" w:rsidRPr="009976F8" w:rsidRDefault="00A953EE" w:rsidP="00410AE8">
            <w:pPr>
              <w:tabs>
                <w:tab w:val="left" w:pos="851"/>
                <w:tab w:val="left" w:pos="6804"/>
              </w:tabs>
              <w:ind w:left="-108"/>
              <w:jc w:val="center"/>
              <w:rPr>
                <w:rFonts w:ascii="Times New Roman" w:hAnsi="Times New Roman" w:cs="Times New Roman"/>
                <w:sz w:val="24"/>
                <w:szCs w:val="28"/>
                <w:lang w:val="uk-UA"/>
              </w:rPr>
            </w:pPr>
            <w:r>
              <w:rPr>
                <w:rFonts w:ascii="Times New Roman" w:hAnsi="Times New Roman" w:cs="Times New Roman"/>
                <w:sz w:val="24"/>
                <w:szCs w:val="28"/>
                <w:lang w:val="uk-UA"/>
              </w:rPr>
              <w:t>Х</w:t>
            </w:r>
          </w:p>
        </w:tc>
        <w:tc>
          <w:tcPr>
            <w:tcW w:w="1418" w:type="dxa"/>
          </w:tcPr>
          <w:p w:rsidR="00410AE8" w:rsidRPr="009976F8" w:rsidRDefault="00A953EE"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Х</w:t>
            </w:r>
          </w:p>
        </w:tc>
        <w:tc>
          <w:tcPr>
            <w:tcW w:w="1417" w:type="dxa"/>
          </w:tcPr>
          <w:p w:rsidR="00410AE8" w:rsidRPr="009976F8" w:rsidRDefault="00A953EE"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Х</w:t>
            </w:r>
          </w:p>
        </w:tc>
        <w:tc>
          <w:tcPr>
            <w:tcW w:w="1701" w:type="dxa"/>
          </w:tcPr>
          <w:p w:rsidR="00410AE8" w:rsidRPr="009976F8" w:rsidRDefault="00A953EE" w:rsidP="00410AE8">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1817,5</w:t>
            </w:r>
          </w:p>
        </w:tc>
      </w:tr>
      <w:tr w:rsidR="00A953EE" w:rsidRPr="009976F8" w:rsidTr="00410AE8">
        <w:tc>
          <w:tcPr>
            <w:tcW w:w="2269" w:type="dxa"/>
          </w:tcPr>
          <w:p w:rsidR="00A953EE" w:rsidRPr="009976F8" w:rsidRDefault="00A953EE" w:rsidP="00410AE8">
            <w:pPr>
              <w:tabs>
                <w:tab w:val="left" w:pos="851"/>
                <w:tab w:val="left" w:pos="6804"/>
              </w:tabs>
              <w:ind w:right="-35"/>
              <w:rPr>
                <w:rFonts w:ascii="Times New Roman" w:hAnsi="Times New Roman" w:cs="Times New Roman"/>
                <w:sz w:val="24"/>
                <w:szCs w:val="28"/>
                <w:lang w:val="uk-UA"/>
              </w:rPr>
            </w:pPr>
            <w:r>
              <w:rPr>
                <w:rFonts w:ascii="Times New Roman" w:hAnsi="Times New Roman" w:cs="Times New Roman"/>
                <w:sz w:val="24"/>
                <w:szCs w:val="28"/>
                <w:lang w:val="uk-UA"/>
              </w:rPr>
              <w:t>Сумарно за п’ять років</w:t>
            </w:r>
          </w:p>
        </w:tc>
        <w:tc>
          <w:tcPr>
            <w:tcW w:w="1275" w:type="dxa"/>
          </w:tcPr>
          <w:p w:rsidR="00A953EE" w:rsidRPr="009976F8" w:rsidRDefault="00A953EE" w:rsidP="005D31DD">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Х</w:t>
            </w:r>
          </w:p>
        </w:tc>
        <w:tc>
          <w:tcPr>
            <w:tcW w:w="1701" w:type="dxa"/>
          </w:tcPr>
          <w:p w:rsidR="00A953EE" w:rsidRPr="009976F8" w:rsidRDefault="00A953EE" w:rsidP="005D31DD">
            <w:pPr>
              <w:tabs>
                <w:tab w:val="left" w:pos="851"/>
                <w:tab w:val="left" w:pos="6804"/>
              </w:tabs>
              <w:ind w:left="-108"/>
              <w:jc w:val="center"/>
              <w:rPr>
                <w:rFonts w:ascii="Times New Roman" w:hAnsi="Times New Roman" w:cs="Times New Roman"/>
                <w:sz w:val="24"/>
                <w:szCs w:val="28"/>
                <w:lang w:val="uk-UA"/>
              </w:rPr>
            </w:pPr>
            <w:r>
              <w:rPr>
                <w:rFonts w:ascii="Times New Roman" w:hAnsi="Times New Roman" w:cs="Times New Roman"/>
                <w:sz w:val="24"/>
                <w:szCs w:val="28"/>
                <w:lang w:val="uk-UA"/>
              </w:rPr>
              <w:t>Х</w:t>
            </w:r>
          </w:p>
        </w:tc>
        <w:tc>
          <w:tcPr>
            <w:tcW w:w="1418" w:type="dxa"/>
          </w:tcPr>
          <w:p w:rsidR="00A953EE" w:rsidRPr="009976F8" w:rsidRDefault="00A953EE" w:rsidP="005D31DD">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Х</w:t>
            </w:r>
          </w:p>
        </w:tc>
        <w:tc>
          <w:tcPr>
            <w:tcW w:w="1417" w:type="dxa"/>
          </w:tcPr>
          <w:p w:rsidR="00A953EE" w:rsidRPr="009976F8" w:rsidRDefault="00A953EE" w:rsidP="005D31DD">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Х</w:t>
            </w:r>
          </w:p>
        </w:tc>
        <w:tc>
          <w:tcPr>
            <w:tcW w:w="1701" w:type="dxa"/>
          </w:tcPr>
          <w:p w:rsidR="00A953EE" w:rsidRPr="009976F8" w:rsidRDefault="00A953EE" w:rsidP="005D31DD">
            <w:pPr>
              <w:tabs>
                <w:tab w:val="left" w:pos="851"/>
                <w:tab w:val="left" w:pos="6804"/>
              </w:tabs>
              <w:jc w:val="center"/>
              <w:rPr>
                <w:rFonts w:ascii="Times New Roman" w:hAnsi="Times New Roman" w:cs="Times New Roman"/>
                <w:sz w:val="24"/>
                <w:szCs w:val="28"/>
                <w:lang w:val="uk-UA"/>
              </w:rPr>
            </w:pPr>
            <w:r>
              <w:rPr>
                <w:rFonts w:ascii="Times New Roman" w:hAnsi="Times New Roman" w:cs="Times New Roman"/>
                <w:sz w:val="24"/>
                <w:szCs w:val="28"/>
                <w:lang w:val="uk-UA"/>
              </w:rPr>
              <w:t>1817,5</w:t>
            </w:r>
          </w:p>
        </w:tc>
      </w:tr>
    </w:tbl>
    <w:p w:rsidR="00FA073A" w:rsidRDefault="00FA073A" w:rsidP="00522CA7">
      <w:pPr>
        <w:tabs>
          <w:tab w:val="left" w:pos="851"/>
          <w:tab w:val="left" w:pos="6804"/>
        </w:tabs>
        <w:spacing w:after="0" w:line="240" w:lineRule="auto"/>
        <w:ind w:firstLine="567"/>
        <w:jc w:val="both"/>
        <w:rPr>
          <w:rFonts w:ascii="Times New Roman" w:hAnsi="Times New Roman" w:cs="Times New Roman"/>
          <w:sz w:val="28"/>
          <w:szCs w:val="28"/>
          <w:lang w:val="uk-UA"/>
        </w:rPr>
      </w:pPr>
    </w:p>
    <w:p w:rsidR="00BF1272" w:rsidRDefault="00BF1272" w:rsidP="00BF1272">
      <w:pPr>
        <w:pStyle w:val="af4"/>
        <w:numPr>
          <w:ilvl w:val="0"/>
          <w:numId w:val="6"/>
        </w:numPr>
        <w:tabs>
          <w:tab w:val="left" w:pos="851"/>
          <w:tab w:val="left" w:pos="6804"/>
        </w:tabs>
        <w:spacing w:after="0" w:line="240" w:lineRule="auto"/>
        <w:ind w:left="0"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Розрахунок сумарних витрат суб’єктів малого підприємництва, що виникають на виконання вимог регулювання</w:t>
      </w:r>
    </w:p>
    <w:tbl>
      <w:tblPr>
        <w:tblStyle w:val="af5"/>
        <w:tblW w:w="0" w:type="auto"/>
        <w:tblLook w:val="04A0" w:firstRow="1" w:lastRow="0" w:firstColumn="1" w:lastColumn="0" w:noHBand="0" w:noVBand="1"/>
      </w:tblPr>
      <w:tblGrid>
        <w:gridCol w:w="1678"/>
        <w:gridCol w:w="4526"/>
        <w:gridCol w:w="1984"/>
        <w:gridCol w:w="1667"/>
      </w:tblGrid>
      <w:tr w:rsidR="007A7DBE" w:rsidTr="007A7DBE">
        <w:tc>
          <w:tcPr>
            <w:tcW w:w="1678" w:type="dxa"/>
            <w:vAlign w:val="center"/>
          </w:tcPr>
          <w:p w:rsidR="007A7DBE" w:rsidRDefault="007A7DBE" w:rsidP="007A7DBE">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Порядковий номер</w:t>
            </w:r>
          </w:p>
        </w:tc>
        <w:tc>
          <w:tcPr>
            <w:tcW w:w="4526" w:type="dxa"/>
            <w:vAlign w:val="center"/>
          </w:tcPr>
          <w:p w:rsidR="007A7DBE" w:rsidRDefault="007A7DBE" w:rsidP="007A7DBE">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Показник</w:t>
            </w:r>
          </w:p>
        </w:tc>
        <w:tc>
          <w:tcPr>
            <w:tcW w:w="1984" w:type="dxa"/>
            <w:vAlign w:val="center"/>
          </w:tcPr>
          <w:p w:rsidR="007A7DBE" w:rsidRDefault="007A7DBE" w:rsidP="007A7DBE">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Перший рік регулювання (стартовий)</w:t>
            </w:r>
          </w:p>
        </w:tc>
        <w:tc>
          <w:tcPr>
            <w:tcW w:w="1667" w:type="dxa"/>
            <w:vAlign w:val="center"/>
          </w:tcPr>
          <w:p w:rsidR="007A7DBE" w:rsidRDefault="007A7DBE" w:rsidP="007A7DBE">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За п’ять років</w:t>
            </w:r>
          </w:p>
        </w:tc>
      </w:tr>
      <w:tr w:rsidR="007A7DBE" w:rsidTr="007A7DBE">
        <w:tc>
          <w:tcPr>
            <w:tcW w:w="1678" w:type="dxa"/>
          </w:tcPr>
          <w:p w:rsidR="007A7DBE" w:rsidRDefault="007A7DBE" w:rsidP="007A7DBE">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526" w:type="dxa"/>
          </w:tcPr>
          <w:p w:rsidR="007A7DBE" w:rsidRDefault="007A7DBE" w:rsidP="007A7DBE">
            <w:pPr>
              <w:tabs>
                <w:tab w:val="left" w:pos="851"/>
                <w:tab w:val="left" w:pos="6804"/>
              </w:tabs>
              <w:rPr>
                <w:rFonts w:ascii="Times New Roman" w:hAnsi="Times New Roman" w:cs="Times New Roman"/>
                <w:sz w:val="28"/>
                <w:szCs w:val="28"/>
                <w:lang w:val="uk-UA"/>
              </w:rPr>
            </w:pPr>
            <w:r>
              <w:rPr>
                <w:rFonts w:ascii="Times New Roman" w:hAnsi="Times New Roman" w:cs="Times New Roman"/>
                <w:sz w:val="28"/>
                <w:szCs w:val="28"/>
                <w:lang w:val="uk-UA"/>
              </w:rPr>
              <w:t>Оцінка «прямих» витрат суб’єктів малого підприємництва на виконання регулювання</w:t>
            </w:r>
          </w:p>
        </w:tc>
        <w:tc>
          <w:tcPr>
            <w:tcW w:w="1984" w:type="dxa"/>
          </w:tcPr>
          <w:p w:rsidR="007A7DBE" w:rsidRDefault="007A7DBE" w:rsidP="007A7DBE">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1667" w:type="dxa"/>
          </w:tcPr>
          <w:p w:rsidR="007A7DBE" w:rsidRDefault="007A7DBE" w:rsidP="007A7DBE">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7A7DBE" w:rsidTr="007A7DBE">
        <w:tc>
          <w:tcPr>
            <w:tcW w:w="1678" w:type="dxa"/>
          </w:tcPr>
          <w:p w:rsidR="007A7DBE" w:rsidRDefault="007A7DBE" w:rsidP="007A7DBE">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526" w:type="dxa"/>
          </w:tcPr>
          <w:p w:rsidR="007A7DBE" w:rsidRDefault="007A7DBE" w:rsidP="007A7DBE">
            <w:pPr>
              <w:tabs>
                <w:tab w:val="left" w:pos="851"/>
                <w:tab w:val="left" w:pos="6804"/>
              </w:tabs>
              <w:rPr>
                <w:rFonts w:ascii="Times New Roman" w:hAnsi="Times New Roman" w:cs="Times New Roman"/>
                <w:sz w:val="28"/>
                <w:szCs w:val="28"/>
                <w:lang w:val="uk-UA"/>
              </w:rPr>
            </w:pPr>
            <w:r>
              <w:rPr>
                <w:rFonts w:ascii="Times New Roman" w:hAnsi="Times New Roman" w:cs="Times New Roman"/>
                <w:sz w:val="28"/>
                <w:szCs w:val="28"/>
                <w:lang w:val="uk-UA"/>
              </w:rPr>
              <w:t>Оцінка вартості адміністративних процедур для суб’єктів малого підприємництва щодо виконання регулювання та звітування</w:t>
            </w:r>
          </w:p>
        </w:tc>
        <w:tc>
          <w:tcPr>
            <w:tcW w:w="1984" w:type="dxa"/>
          </w:tcPr>
          <w:p w:rsidR="007A7DBE" w:rsidRDefault="007A7DBE" w:rsidP="007A7DBE">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2160,0</w:t>
            </w:r>
          </w:p>
        </w:tc>
        <w:tc>
          <w:tcPr>
            <w:tcW w:w="1667" w:type="dxa"/>
          </w:tcPr>
          <w:p w:rsidR="007A7DBE" w:rsidRDefault="007A7DBE" w:rsidP="007A7DBE">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2160,0</w:t>
            </w:r>
          </w:p>
        </w:tc>
      </w:tr>
      <w:tr w:rsidR="007A7DBE" w:rsidTr="007A7DBE">
        <w:tc>
          <w:tcPr>
            <w:tcW w:w="1678" w:type="dxa"/>
          </w:tcPr>
          <w:p w:rsidR="007A7DBE" w:rsidRPr="007A7DBE" w:rsidRDefault="007A7DBE" w:rsidP="007A7DBE">
            <w:pPr>
              <w:tabs>
                <w:tab w:val="left" w:pos="851"/>
                <w:tab w:val="left" w:pos="6804"/>
              </w:tabs>
              <w:jc w:val="center"/>
              <w:rPr>
                <w:rFonts w:ascii="Times New Roman" w:hAnsi="Times New Roman" w:cs="Times New Roman"/>
                <w:b/>
                <w:sz w:val="28"/>
                <w:szCs w:val="28"/>
                <w:lang w:val="uk-UA"/>
              </w:rPr>
            </w:pPr>
            <w:r w:rsidRPr="007A7DBE">
              <w:rPr>
                <w:rFonts w:ascii="Times New Roman" w:hAnsi="Times New Roman" w:cs="Times New Roman"/>
                <w:b/>
                <w:sz w:val="28"/>
                <w:szCs w:val="28"/>
                <w:lang w:val="uk-UA"/>
              </w:rPr>
              <w:t>3</w:t>
            </w:r>
          </w:p>
        </w:tc>
        <w:tc>
          <w:tcPr>
            <w:tcW w:w="4526" w:type="dxa"/>
          </w:tcPr>
          <w:p w:rsidR="007A7DBE" w:rsidRPr="007A7DBE" w:rsidRDefault="007A7DBE" w:rsidP="007A7DBE">
            <w:pPr>
              <w:tabs>
                <w:tab w:val="left" w:pos="851"/>
                <w:tab w:val="left" w:pos="6804"/>
              </w:tabs>
              <w:rPr>
                <w:rFonts w:ascii="Times New Roman" w:hAnsi="Times New Roman" w:cs="Times New Roman"/>
                <w:b/>
                <w:sz w:val="28"/>
                <w:szCs w:val="28"/>
                <w:lang w:val="uk-UA"/>
              </w:rPr>
            </w:pPr>
            <w:r>
              <w:rPr>
                <w:rFonts w:ascii="Times New Roman" w:hAnsi="Times New Roman" w:cs="Times New Roman"/>
                <w:b/>
                <w:sz w:val="28"/>
                <w:szCs w:val="28"/>
                <w:lang w:val="uk-UA"/>
              </w:rPr>
              <w:t>Сумарні витрати малого підприємництва на виконання запланованого регулювання</w:t>
            </w:r>
          </w:p>
        </w:tc>
        <w:tc>
          <w:tcPr>
            <w:tcW w:w="1984" w:type="dxa"/>
          </w:tcPr>
          <w:p w:rsidR="007A7DBE" w:rsidRPr="007A7DBE" w:rsidRDefault="007A7DBE" w:rsidP="007A7DBE">
            <w:pPr>
              <w:tabs>
                <w:tab w:val="left" w:pos="851"/>
                <w:tab w:val="left" w:pos="6804"/>
              </w:tabs>
              <w:jc w:val="center"/>
              <w:rPr>
                <w:rFonts w:ascii="Times New Roman" w:hAnsi="Times New Roman" w:cs="Times New Roman"/>
                <w:b/>
                <w:sz w:val="28"/>
                <w:szCs w:val="28"/>
                <w:lang w:val="uk-UA"/>
              </w:rPr>
            </w:pPr>
            <w:r>
              <w:rPr>
                <w:rFonts w:ascii="Times New Roman" w:hAnsi="Times New Roman" w:cs="Times New Roman"/>
                <w:b/>
                <w:sz w:val="28"/>
                <w:szCs w:val="28"/>
                <w:lang w:val="uk-UA"/>
              </w:rPr>
              <w:t>2160,0</w:t>
            </w:r>
          </w:p>
        </w:tc>
        <w:tc>
          <w:tcPr>
            <w:tcW w:w="1667" w:type="dxa"/>
          </w:tcPr>
          <w:p w:rsidR="007A7DBE" w:rsidRPr="007A7DBE" w:rsidRDefault="00D30931" w:rsidP="007A7DBE">
            <w:pPr>
              <w:tabs>
                <w:tab w:val="left" w:pos="851"/>
                <w:tab w:val="left" w:pos="6804"/>
              </w:tabs>
              <w:jc w:val="center"/>
              <w:rPr>
                <w:rFonts w:ascii="Times New Roman" w:hAnsi="Times New Roman" w:cs="Times New Roman"/>
                <w:b/>
                <w:sz w:val="28"/>
                <w:szCs w:val="28"/>
                <w:lang w:val="uk-UA"/>
              </w:rPr>
            </w:pPr>
            <w:r>
              <w:rPr>
                <w:rFonts w:ascii="Times New Roman" w:hAnsi="Times New Roman" w:cs="Times New Roman"/>
                <w:b/>
                <w:sz w:val="28"/>
                <w:szCs w:val="28"/>
                <w:lang w:val="uk-UA"/>
              </w:rPr>
              <w:t>2160,0</w:t>
            </w:r>
          </w:p>
        </w:tc>
      </w:tr>
      <w:tr w:rsidR="007A7DBE" w:rsidTr="007A7DBE">
        <w:tc>
          <w:tcPr>
            <w:tcW w:w="1678" w:type="dxa"/>
          </w:tcPr>
          <w:p w:rsidR="007A7DBE" w:rsidRDefault="007A7DBE" w:rsidP="007A7DBE">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4526" w:type="dxa"/>
          </w:tcPr>
          <w:p w:rsidR="007A7DBE" w:rsidRDefault="00D30931" w:rsidP="007A7DBE">
            <w:pPr>
              <w:tabs>
                <w:tab w:val="left" w:pos="851"/>
                <w:tab w:val="left" w:pos="6804"/>
              </w:tabs>
              <w:rPr>
                <w:rFonts w:ascii="Times New Roman" w:hAnsi="Times New Roman" w:cs="Times New Roman"/>
                <w:sz w:val="28"/>
                <w:szCs w:val="28"/>
                <w:lang w:val="uk-UA"/>
              </w:rPr>
            </w:pPr>
            <w:r>
              <w:rPr>
                <w:rFonts w:ascii="Times New Roman" w:hAnsi="Times New Roman" w:cs="Times New Roman"/>
                <w:sz w:val="28"/>
                <w:szCs w:val="28"/>
                <w:lang w:val="uk-UA"/>
              </w:rPr>
              <w:t>Бюджетні витрати на адміністрування регулювання суб’єктів малого підприємництва</w:t>
            </w:r>
          </w:p>
        </w:tc>
        <w:tc>
          <w:tcPr>
            <w:tcW w:w="1984" w:type="dxa"/>
          </w:tcPr>
          <w:p w:rsidR="007A7DBE" w:rsidRDefault="00D30931" w:rsidP="007A7DBE">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1817,5</w:t>
            </w:r>
          </w:p>
        </w:tc>
        <w:tc>
          <w:tcPr>
            <w:tcW w:w="1667" w:type="dxa"/>
          </w:tcPr>
          <w:p w:rsidR="007A7DBE" w:rsidRDefault="00D30931" w:rsidP="007A7DBE">
            <w:pPr>
              <w:tabs>
                <w:tab w:val="left" w:pos="851"/>
                <w:tab w:val="left" w:pos="6804"/>
              </w:tabs>
              <w:jc w:val="center"/>
              <w:rPr>
                <w:rFonts w:ascii="Times New Roman" w:hAnsi="Times New Roman" w:cs="Times New Roman"/>
                <w:sz w:val="28"/>
                <w:szCs w:val="28"/>
                <w:lang w:val="uk-UA"/>
              </w:rPr>
            </w:pPr>
            <w:r>
              <w:rPr>
                <w:rFonts w:ascii="Times New Roman" w:hAnsi="Times New Roman" w:cs="Times New Roman"/>
                <w:sz w:val="28"/>
                <w:szCs w:val="28"/>
                <w:lang w:val="uk-UA"/>
              </w:rPr>
              <w:t>1817,5</w:t>
            </w:r>
          </w:p>
        </w:tc>
      </w:tr>
      <w:tr w:rsidR="007A7DBE" w:rsidTr="007A7DBE">
        <w:tc>
          <w:tcPr>
            <w:tcW w:w="1678" w:type="dxa"/>
          </w:tcPr>
          <w:p w:rsidR="007A7DBE" w:rsidRPr="00D30931" w:rsidRDefault="007A7DBE" w:rsidP="007A7DBE">
            <w:pPr>
              <w:tabs>
                <w:tab w:val="left" w:pos="851"/>
                <w:tab w:val="left" w:pos="6804"/>
              </w:tabs>
              <w:jc w:val="center"/>
              <w:rPr>
                <w:rFonts w:ascii="Times New Roman" w:hAnsi="Times New Roman" w:cs="Times New Roman"/>
                <w:b/>
                <w:sz w:val="28"/>
                <w:szCs w:val="28"/>
                <w:lang w:val="uk-UA"/>
              </w:rPr>
            </w:pPr>
            <w:r w:rsidRPr="00D30931">
              <w:rPr>
                <w:rFonts w:ascii="Times New Roman" w:hAnsi="Times New Roman" w:cs="Times New Roman"/>
                <w:b/>
                <w:sz w:val="28"/>
                <w:szCs w:val="28"/>
                <w:lang w:val="uk-UA"/>
              </w:rPr>
              <w:t>5</w:t>
            </w:r>
          </w:p>
        </w:tc>
        <w:tc>
          <w:tcPr>
            <w:tcW w:w="4526" w:type="dxa"/>
          </w:tcPr>
          <w:p w:rsidR="007A7DBE" w:rsidRPr="00D30931" w:rsidRDefault="00D30931" w:rsidP="007A7DBE">
            <w:pPr>
              <w:tabs>
                <w:tab w:val="left" w:pos="851"/>
                <w:tab w:val="left" w:pos="6804"/>
              </w:tabs>
              <w:rPr>
                <w:rFonts w:ascii="Times New Roman" w:hAnsi="Times New Roman" w:cs="Times New Roman"/>
                <w:b/>
                <w:sz w:val="28"/>
                <w:szCs w:val="28"/>
                <w:lang w:val="uk-UA"/>
              </w:rPr>
            </w:pPr>
            <w:r>
              <w:rPr>
                <w:rFonts w:ascii="Times New Roman" w:hAnsi="Times New Roman" w:cs="Times New Roman"/>
                <w:b/>
                <w:sz w:val="28"/>
                <w:szCs w:val="28"/>
                <w:lang w:val="uk-UA"/>
              </w:rPr>
              <w:t>Сумарні витрати на виконання запланованого регулювання</w:t>
            </w:r>
          </w:p>
        </w:tc>
        <w:tc>
          <w:tcPr>
            <w:tcW w:w="1984" w:type="dxa"/>
          </w:tcPr>
          <w:p w:rsidR="007A7DBE" w:rsidRPr="00D30931" w:rsidRDefault="00D30931" w:rsidP="007A7DBE">
            <w:pPr>
              <w:tabs>
                <w:tab w:val="left" w:pos="851"/>
                <w:tab w:val="left" w:pos="6804"/>
              </w:tabs>
              <w:jc w:val="center"/>
              <w:rPr>
                <w:rFonts w:ascii="Times New Roman" w:hAnsi="Times New Roman" w:cs="Times New Roman"/>
                <w:b/>
                <w:sz w:val="28"/>
                <w:szCs w:val="28"/>
                <w:lang w:val="uk-UA"/>
              </w:rPr>
            </w:pPr>
            <w:r>
              <w:rPr>
                <w:rFonts w:ascii="Times New Roman" w:hAnsi="Times New Roman" w:cs="Times New Roman"/>
                <w:b/>
                <w:sz w:val="28"/>
                <w:szCs w:val="28"/>
                <w:lang w:val="uk-UA"/>
              </w:rPr>
              <w:t>3977,5</w:t>
            </w:r>
          </w:p>
        </w:tc>
        <w:tc>
          <w:tcPr>
            <w:tcW w:w="1667" w:type="dxa"/>
          </w:tcPr>
          <w:p w:rsidR="007A7DBE" w:rsidRPr="00D30931" w:rsidRDefault="00D30931" w:rsidP="007A7DBE">
            <w:pPr>
              <w:tabs>
                <w:tab w:val="left" w:pos="851"/>
                <w:tab w:val="left" w:pos="6804"/>
              </w:tabs>
              <w:jc w:val="center"/>
              <w:rPr>
                <w:rFonts w:ascii="Times New Roman" w:hAnsi="Times New Roman" w:cs="Times New Roman"/>
                <w:b/>
                <w:sz w:val="28"/>
                <w:szCs w:val="28"/>
                <w:lang w:val="uk-UA"/>
              </w:rPr>
            </w:pPr>
            <w:r>
              <w:rPr>
                <w:rFonts w:ascii="Times New Roman" w:hAnsi="Times New Roman" w:cs="Times New Roman"/>
                <w:b/>
                <w:sz w:val="28"/>
                <w:szCs w:val="28"/>
                <w:lang w:val="uk-UA"/>
              </w:rPr>
              <w:t>3977,5</w:t>
            </w:r>
          </w:p>
        </w:tc>
      </w:tr>
    </w:tbl>
    <w:p w:rsidR="007A7DBE" w:rsidRPr="007A7DBE" w:rsidRDefault="007A7DBE" w:rsidP="007A7DBE">
      <w:pPr>
        <w:tabs>
          <w:tab w:val="left" w:pos="851"/>
          <w:tab w:val="left" w:pos="6804"/>
        </w:tabs>
        <w:spacing w:after="0" w:line="240" w:lineRule="auto"/>
        <w:jc w:val="center"/>
        <w:rPr>
          <w:rFonts w:ascii="Times New Roman" w:hAnsi="Times New Roman" w:cs="Times New Roman"/>
          <w:sz w:val="28"/>
          <w:szCs w:val="28"/>
          <w:lang w:val="uk-UA"/>
        </w:rPr>
      </w:pPr>
    </w:p>
    <w:p w:rsidR="00BF1272" w:rsidRDefault="00BF1272" w:rsidP="00BF1272">
      <w:pPr>
        <w:pStyle w:val="af4"/>
        <w:numPr>
          <w:ilvl w:val="0"/>
          <w:numId w:val="6"/>
        </w:numPr>
        <w:tabs>
          <w:tab w:val="left" w:pos="851"/>
          <w:tab w:val="left" w:pos="6804"/>
        </w:tabs>
        <w:spacing w:after="0" w:line="240" w:lineRule="auto"/>
        <w:ind w:left="0"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Впровадження комплексних заходів</w:t>
      </w:r>
    </w:p>
    <w:p w:rsidR="00D30931" w:rsidRDefault="00D30931" w:rsidP="00D30931">
      <w:pPr>
        <w:pStyle w:val="af4"/>
        <w:tabs>
          <w:tab w:val="left" w:pos="851"/>
          <w:tab w:val="left" w:pos="6804"/>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 основі оцінки сумарних витрат малого підприємництва на виконання запланованого регулювання (за перший рік регулювання та за п’ять років) впровадження компенсаторних заходів не потрібно.</w:t>
      </w:r>
    </w:p>
    <w:p w:rsidR="00D30931" w:rsidRPr="003609A1" w:rsidRDefault="00D30931" w:rsidP="00D30931">
      <w:pPr>
        <w:pStyle w:val="af4"/>
        <w:spacing w:after="0" w:line="240" w:lineRule="auto"/>
        <w:ind w:left="0" w:firstLine="567"/>
        <w:rPr>
          <w:rFonts w:ascii="Times New Roman" w:hAnsi="Times New Roman" w:cs="Times New Roman"/>
          <w:sz w:val="28"/>
          <w:szCs w:val="28"/>
          <w:lang w:val="en-US"/>
        </w:rPr>
      </w:pPr>
      <w:bookmarkStart w:id="4" w:name="_GoBack"/>
      <w:bookmarkEnd w:id="4"/>
    </w:p>
    <w:p w:rsidR="00D30931" w:rsidRDefault="00D30931" w:rsidP="00D30931">
      <w:pPr>
        <w:pStyle w:val="af4"/>
        <w:spacing w:after="0" w:line="240" w:lineRule="auto"/>
        <w:ind w:left="0" w:firstLine="567"/>
        <w:rPr>
          <w:rFonts w:ascii="Times New Roman" w:hAnsi="Times New Roman" w:cs="Times New Roman"/>
          <w:sz w:val="28"/>
          <w:szCs w:val="28"/>
          <w:lang w:val="uk-UA"/>
        </w:rPr>
      </w:pPr>
    </w:p>
    <w:p w:rsidR="00D30931" w:rsidRDefault="00D30931" w:rsidP="00D30931">
      <w:pPr>
        <w:pStyle w:val="af4"/>
        <w:tabs>
          <w:tab w:val="left" w:pos="6804"/>
        </w:tabs>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Міський голова</w:t>
      </w:r>
      <w:r>
        <w:rPr>
          <w:rFonts w:ascii="Times New Roman" w:hAnsi="Times New Roman" w:cs="Times New Roman"/>
          <w:sz w:val="28"/>
          <w:szCs w:val="28"/>
          <w:lang w:val="uk-UA"/>
        </w:rPr>
        <w:tab/>
        <w:t>Геннадій ПРИМАКОВ</w:t>
      </w:r>
    </w:p>
    <w:p w:rsidR="00D30931" w:rsidRPr="009829E1" w:rsidRDefault="00D30931" w:rsidP="00D30931">
      <w:pPr>
        <w:pStyle w:val="af4"/>
        <w:tabs>
          <w:tab w:val="left" w:pos="851"/>
          <w:tab w:val="left" w:pos="6804"/>
        </w:tabs>
        <w:spacing w:after="0" w:line="240" w:lineRule="auto"/>
        <w:ind w:left="0" w:firstLine="567"/>
        <w:jc w:val="both"/>
        <w:rPr>
          <w:rFonts w:ascii="Times New Roman" w:hAnsi="Times New Roman" w:cs="Times New Roman"/>
          <w:sz w:val="28"/>
          <w:szCs w:val="28"/>
          <w:lang w:val="uk-UA"/>
        </w:rPr>
      </w:pPr>
    </w:p>
    <w:sectPr w:rsidR="00D30931" w:rsidRPr="009829E1">
      <w:pgSz w:w="11906" w:h="16838"/>
      <w:pgMar w:top="1134" w:right="566"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AE8" w:rsidRDefault="00410AE8">
      <w:pPr>
        <w:spacing w:after="0" w:line="240" w:lineRule="auto"/>
      </w:pPr>
      <w:r>
        <w:separator/>
      </w:r>
    </w:p>
  </w:endnote>
  <w:endnote w:type="continuationSeparator" w:id="0">
    <w:p w:rsidR="00410AE8" w:rsidRDefault="00410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AE8" w:rsidRDefault="00410AE8">
      <w:pPr>
        <w:spacing w:after="0" w:line="240" w:lineRule="auto"/>
      </w:pPr>
      <w:r>
        <w:separator/>
      </w:r>
    </w:p>
  </w:footnote>
  <w:footnote w:type="continuationSeparator" w:id="0">
    <w:p w:rsidR="00410AE8" w:rsidRDefault="00410A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994559"/>
      <w:docPartObj>
        <w:docPartGallery w:val="Page Numbers (Top of Page)"/>
        <w:docPartUnique/>
      </w:docPartObj>
    </w:sdtPr>
    <w:sdtContent>
      <w:p w:rsidR="00410AE8" w:rsidRDefault="00410AE8">
        <w:pPr>
          <w:pStyle w:val="af7"/>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   \* MERGEFORMAT</w:instrText>
        </w:r>
        <w:r>
          <w:rPr>
            <w:rFonts w:ascii="Times New Roman" w:eastAsia="Times New Roman" w:hAnsi="Times New Roman" w:cs="Times New Roman"/>
          </w:rPr>
          <w:fldChar w:fldCharType="separate"/>
        </w:r>
        <w:r w:rsidR="003609A1">
          <w:rPr>
            <w:rFonts w:ascii="Times New Roman" w:eastAsia="Times New Roman" w:hAnsi="Times New Roman" w:cs="Times New Roman"/>
            <w:noProof/>
          </w:rPr>
          <w:t>19</w:t>
        </w:r>
        <w:r>
          <w:rPr>
            <w:rFonts w:ascii="Times New Roman" w:eastAsia="Times New Roman" w:hAnsi="Times New Roman" w:cs="Times New Roman"/>
          </w:rPr>
          <w:fldChar w:fldCharType="end"/>
        </w:r>
        <w:r>
          <w:rPr>
            <w:rFonts w:ascii="Times New Roman" w:eastAsia="Times New Roman" w:hAnsi="Times New Roman" w:cs="Times New Roman"/>
          </w:rPr>
          <w:tab/>
        </w:r>
        <w:proofErr w:type="spellStart"/>
        <w:r>
          <w:rPr>
            <w:rFonts w:ascii="Times New Roman" w:eastAsia="Times New Roman" w:hAnsi="Times New Roman" w:cs="Times New Roman"/>
          </w:rPr>
          <w:t>продовження</w:t>
        </w:r>
        <w:proofErr w:type="spellEnd"/>
      </w:p>
    </w:sdtContent>
  </w:sdt>
  <w:p w:rsidR="00410AE8" w:rsidRDefault="00410AE8">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F0213"/>
    <w:multiLevelType w:val="hybridMultilevel"/>
    <w:tmpl w:val="EFAE9B06"/>
    <w:lvl w:ilvl="0" w:tplc="0518B9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9653809"/>
    <w:multiLevelType w:val="hybridMultilevel"/>
    <w:tmpl w:val="9BE653EA"/>
    <w:lvl w:ilvl="0" w:tplc="66A2D5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DE86A19"/>
    <w:multiLevelType w:val="hybridMultilevel"/>
    <w:tmpl w:val="1E5036D8"/>
    <w:lvl w:ilvl="0" w:tplc="7542EC1E">
      <w:start w:val="1"/>
      <w:numFmt w:val="decimal"/>
      <w:lvlText w:val="%1."/>
      <w:lvlJc w:val="left"/>
      <w:pPr>
        <w:ind w:left="927" w:hanging="360"/>
      </w:pPr>
      <w:rPr>
        <w:rFonts w:hint="default"/>
      </w:rPr>
    </w:lvl>
    <w:lvl w:ilvl="1" w:tplc="D62AA5FA">
      <w:start w:val="1"/>
      <w:numFmt w:val="lowerLetter"/>
      <w:lvlText w:val="%2."/>
      <w:lvlJc w:val="left"/>
      <w:pPr>
        <w:ind w:left="1647" w:hanging="360"/>
      </w:pPr>
    </w:lvl>
    <w:lvl w:ilvl="2" w:tplc="D8AE4EAE">
      <w:start w:val="1"/>
      <w:numFmt w:val="lowerRoman"/>
      <w:lvlText w:val="%3."/>
      <w:lvlJc w:val="right"/>
      <w:pPr>
        <w:ind w:left="2367" w:hanging="180"/>
      </w:pPr>
    </w:lvl>
    <w:lvl w:ilvl="3" w:tplc="FD0C4AF0">
      <w:start w:val="1"/>
      <w:numFmt w:val="decimal"/>
      <w:lvlText w:val="%4."/>
      <w:lvlJc w:val="left"/>
      <w:pPr>
        <w:ind w:left="3087" w:hanging="360"/>
      </w:pPr>
    </w:lvl>
    <w:lvl w:ilvl="4" w:tplc="3398AD34">
      <w:start w:val="1"/>
      <w:numFmt w:val="lowerLetter"/>
      <w:lvlText w:val="%5."/>
      <w:lvlJc w:val="left"/>
      <w:pPr>
        <w:ind w:left="3807" w:hanging="360"/>
      </w:pPr>
    </w:lvl>
    <w:lvl w:ilvl="5" w:tplc="262A6D56">
      <w:start w:val="1"/>
      <w:numFmt w:val="lowerRoman"/>
      <w:lvlText w:val="%6."/>
      <w:lvlJc w:val="right"/>
      <w:pPr>
        <w:ind w:left="4527" w:hanging="180"/>
      </w:pPr>
    </w:lvl>
    <w:lvl w:ilvl="6" w:tplc="110659B2">
      <w:start w:val="1"/>
      <w:numFmt w:val="decimal"/>
      <w:lvlText w:val="%7."/>
      <w:lvlJc w:val="left"/>
      <w:pPr>
        <w:ind w:left="5247" w:hanging="360"/>
      </w:pPr>
    </w:lvl>
    <w:lvl w:ilvl="7" w:tplc="56F0A28E">
      <w:start w:val="1"/>
      <w:numFmt w:val="lowerLetter"/>
      <w:lvlText w:val="%8."/>
      <w:lvlJc w:val="left"/>
      <w:pPr>
        <w:ind w:left="5967" w:hanging="360"/>
      </w:pPr>
    </w:lvl>
    <w:lvl w:ilvl="8" w:tplc="9C9808FA">
      <w:start w:val="1"/>
      <w:numFmt w:val="lowerRoman"/>
      <w:lvlText w:val="%9."/>
      <w:lvlJc w:val="right"/>
      <w:pPr>
        <w:ind w:left="6687" w:hanging="180"/>
      </w:pPr>
    </w:lvl>
  </w:abstractNum>
  <w:abstractNum w:abstractNumId="3">
    <w:nsid w:val="4FB359FE"/>
    <w:multiLevelType w:val="hybridMultilevel"/>
    <w:tmpl w:val="8C423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740A48"/>
    <w:multiLevelType w:val="hybridMultilevel"/>
    <w:tmpl w:val="2C24ABB4"/>
    <w:lvl w:ilvl="0" w:tplc="AD88DCAE">
      <w:start w:val="1"/>
      <w:numFmt w:val="decimal"/>
      <w:lvlText w:val="%1."/>
      <w:lvlJc w:val="left"/>
      <w:pPr>
        <w:ind w:left="927" w:hanging="360"/>
      </w:pPr>
      <w:rPr>
        <w:rFonts w:hint="default"/>
      </w:rPr>
    </w:lvl>
    <w:lvl w:ilvl="1" w:tplc="B772342A">
      <w:start w:val="1"/>
      <w:numFmt w:val="lowerLetter"/>
      <w:lvlText w:val="%2."/>
      <w:lvlJc w:val="left"/>
      <w:pPr>
        <w:ind w:left="1647" w:hanging="360"/>
      </w:pPr>
    </w:lvl>
    <w:lvl w:ilvl="2" w:tplc="77F6B60A">
      <w:start w:val="1"/>
      <w:numFmt w:val="lowerRoman"/>
      <w:lvlText w:val="%3."/>
      <w:lvlJc w:val="right"/>
      <w:pPr>
        <w:ind w:left="2367" w:hanging="180"/>
      </w:pPr>
    </w:lvl>
    <w:lvl w:ilvl="3" w:tplc="121C3A5E">
      <w:start w:val="1"/>
      <w:numFmt w:val="decimal"/>
      <w:lvlText w:val="%4."/>
      <w:lvlJc w:val="left"/>
      <w:pPr>
        <w:ind w:left="3087" w:hanging="360"/>
      </w:pPr>
    </w:lvl>
    <w:lvl w:ilvl="4" w:tplc="8618DB4E">
      <w:start w:val="1"/>
      <w:numFmt w:val="lowerLetter"/>
      <w:lvlText w:val="%5."/>
      <w:lvlJc w:val="left"/>
      <w:pPr>
        <w:ind w:left="3807" w:hanging="360"/>
      </w:pPr>
    </w:lvl>
    <w:lvl w:ilvl="5" w:tplc="EB48D434">
      <w:start w:val="1"/>
      <w:numFmt w:val="lowerRoman"/>
      <w:lvlText w:val="%6."/>
      <w:lvlJc w:val="right"/>
      <w:pPr>
        <w:ind w:left="4527" w:hanging="180"/>
      </w:pPr>
    </w:lvl>
    <w:lvl w:ilvl="6" w:tplc="73BED204">
      <w:start w:val="1"/>
      <w:numFmt w:val="decimal"/>
      <w:lvlText w:val="%7."/>
      <w:lvlJc w:val="left"/>
      <w:pPr>
        <w:ind w:left="5247" w:hanging="360"/>
      </w:pPr>
    </w:lvl>
    <w:lvl w:ilvl="7" w:tplc="59B268B6">
      <w:start w:val="1"/>
      <w:numFmt w:val="lowerLetter"/>
      <w:lvlText w:val="%8."/>
      <w:lvlJc w:val="left"/>
      <w:pPr>
        <w:ind w:left="5967" w:hanging="360"/>
      </w:pPr>
    </w:lvl>
    <w:lvl w:ilvl="8" w:tplc="84AC4AE6">
      <w:start w:val="1"/>
      <w:numFmt w:val="lowerRoman"/>
      <w:lvlText w:val="%9."/>
      <w:lvlJc w:val="right"/>
      <w:pPr>
        <w:ind w:left="6687" w:hanging="180"/>
      </w:pPr>
    </w:lvl>
  </w:abstractNum>
  <w:abstractNum w:abstractNumId="5">
    <w:nsid w:val="741F19B4"/>
    <w:multiLevelType w:val="hybridMultilevel"/>
    <w:tmpl w:val="6BF64A4E"/>
    <w:lvl w:ilvl="0" w:tplc="FD844176">
      <w:start w:val="1"/>
      <w:numFmt w:val="decimal"/>
      <w:lvlText w:val="%1."/>
      <w:lvlJc w:val="left"/>
      <w:pPr>
        <w:ind w:left="1287" w:hanging="360"/>
      </w:pPr>
      <w:rPr>
        <w:rFonts w:hint="default"/>
      </w:rPr>
    </w:lvl>
    <w:lvl w:ilvl="1" w:tplc="A1F26DFA">
      <w:start w:val="1"/>
      <w:numFmt w:val="lowerLetter"/>
      <w:lvlText w:val="%2."/>
      <w:lvlJc w:val="left"/>
      <w:pPr>
        <w:ind w:left="2007" w:hanging="360"/>
      </w:pPr>
    </w:lvl>
    <w:lvl w:ilvl="2" w:tplc="6784A2B2">
      <w:start w:val="1"/>
      <w:numFmt w:val="lowerRoman"/>
      <w:lvlText w:val="%3."/>
      <w:lvlJc w:val="right"/>
      <w:pPr>
        <w:ind w:left="2727" w:hanging="180"/>
      </w:pPr>
    </w:lvl>
    <w:lvl w:ilvl="3" w:tplc="1F72AB3E">
      <w:start w:val="1"/>
      <w:numFmt w:val="decimal"/>
      <w:lvlText w:val="%4."/>
      <w:lvlJc w:val="left"/>
      <w:pPr>
        <w:ind w:left="3447" w:hanging="360"/>
      </w:pPr>
    </w:lvl>
    <w:lvl w:ilvl="4" w:tplc="0C8A7DD4">
      <w:start w:val="1"/>
      <w:numFmt w:val="lowerLetter"/>
      <w:lvlText w:val="%5."/>
      <w:lvlJc w:val="left"/>
      <w:pPr>
        <w:ind w:left="4167" w:hanging="360"/>
      </w:pPr>
    </w:lvl>
    <w:lvl w:ilvl="5" w:tplc="CDB65DF6">
      <w:start w:val="1"/>
      <w:numFmt w:val="lowerRoman"/>
      <w:lvlText w:val="%6."/>
      <w:lvlJc w:val="right"/>
      <w:pPr>
        <w:ind w:left="4887" w:hanging="180"/>
      </w:pPr>
    </w:lvl>
    <w:lvl w:ilvl="6" w:tplc="1278EA04">
      <w:start w:val="1"/>
      <w:numFmt w:val="decimal"/>
      <w:lvlText w:val="%7."/>
      <w:lvlJc w:val="left"/>
      <w:pPr>
        <w:ind w:left="5607" w:hanging="360"/>
      </w:pPr>
    </w:lvl>
    <w:lvl w:ilvl="7" w:tplc="30C67238">
      <w:start w:val="1"/>
      <w:numFmt w:val="lowerLetter"/>
      <w:lvlText w:val="%8."/>
      <w:lvlJc w:val="left"/>
      <w:pPr>
        <w:ind w:left="6327" w:hanging="360"/>
      </w:pPr>
    </w:lvl>
    <w:lvl w:ilvl="8" w:tplc="4DF2B4E2">
      <w:start w:val="1"/>
      <w:numFmt w:val="lowerRoman"/>
      <w:lvlText w:val="%9."/>
      <w:lvlJc w:val="right"/>
      <w:pPr>
        <w:ind w:left="7047" w:hanging="180"/>
      </w:pPr>
    </w:lvl>
  </w:abstractNum>
  <w:abstractNum w:abstractNumId="6">
    <w:nsid w:val="792B44C0"/>
    <w:multiLevelType w:val="hybridMultilevel"/>
    <w:tmpl w:val="9B8820B4"/>
    <w:lvl w:ilvl="0" w:tplc="24F4F79A">
      <w:start w:val="1"/>
      <w:numFmt w:val="decimal"/>
      <w:lvlText w:val="%1."/>
      <w:lvlJc w:val="left"/>
      <w:pPr>
        <w:ind w:left="1068" w:hanging="360"/>
      </w:pPr>
      <w:rPr>
        <w:rFonts w:hint="default"/>
      </w:rPr>
    </w:lvl>
    <w:lvl w:ilvl="1" w:tplc="55AAAB86">
      <w:start w:val="1"/>
      <w:numFmt w:val="lowerLetter"/>
      <w:lvlText w:val="%2."/>
      <w:lvlJc w:val="left"/>
      <w:pPr>
        <w:ind w:left="1788" w:hanging="360"/>
      </w:pPr>
    </w:lvl>
    <w:lvl w:ilvl="2" w:tplc="B4023CD4">
      <w:start w:val="1"/>
      <w:numFmt w:val="lowerRoman"/>
      <w:lvlText w:val="%3."/>
      <w:lvlJc w:val="right"/>
      <w:pPr>
        <w:ind w:left="2508" w:hanging="180"/>
      </w:pPr>
    </w:lvl>
    <w:lvl w:ilvl="3" w:tplc="F6CEE894">
      <w:start w:val="1"/>
      <w:numFmt w:val="decimal"/>
      <w:lvlText w:val="%4."/>
      <w:lvlJc w:val="left"/>
      <w:pPr>
        <w:ind w:left="3228" w:hanging="360"/>
      </w:pPr>
    </w:lvl>
    <w:lvl w:ilvl="4" w:tplc="3B04802E">
      <w:start w:val="1"/>
      <w:numFmt w:val="lowerLetter"/>
      <w:lvlText w:val="%5."/>
      <w:lvlJc w:val="left"/>
      <w:pPr>
        <w:ind w:left="3948" w:hanging="360"/>
      </w:pPr>
    </w:lvl>
    <w:lvl w:ilvl="5" w:tplc="D2663C5C">
      <w:start w:val="1"/>
      <w:numFmt w:val="lowerRoman"/>
      <w:lvlText w:val="%6."/>
      <w:lvlJc w:val="right"/>
      <w:pPr>
        <w:ind w:left="4668" w:hanging="180"/>
      </w:pPr>
    </w:lvl>
    <w:lvl w:ilvl="6" w:tplc="006EBD3E">
      <w:start w:val="1"/>
      <w:numFmt w:val="decimal"/>
      <w:lvlText w:val="%7."/>
      <w:lvlJc w:val="left"/>
      <w:pPr>
        <w:ind w:left="5388" w:hanging="360"/>
      </w:pPr>
    </w:lvl>
    <w:lvl w:ilvl="7" w:tplc="66B00AD4">
      <w:start w:val="1"/>
      <w:numFmt w:val="lowerLetter"/>
      <w:lvlText w:val="%8."/>
      <w:lvlJc w:val="left"/>
      <w:pPr>
        <w:ind w:left="6108" w:hanging="360"/>
      </w:pPr>
    </w:lvl>
    <w:lvl w:ilvl="8" w:tplc="CB52AA86">
      <w:start w:val="1"/>
      <w:numFmt w:val="lowerRoman"/>
      <w:lvlText w:val="%9."/>
      <w:lvlJc w:val="right"/>
      <w:pPr>
        <w:ind w:left="6828" w:hanging="180"/>
      </w:pPr>
    </w:lvl>
  </w:abstractNum>
  <w:num w:numId="1">
    <w:abstractNumId w:val="2"/>
  </w:num>
  <w:num w:numId="2">
    <w:abstractNumId w:val="4"/>
  </w:num>
  <w:num w:numId="3">
    <w:abstractNumId w:val="6"/>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E94"/>
    <w:rsid w:val="00074F63"/>
    <w:rsid w:val="00091E99"/>
    <w:rsid w:val="00096B2A"/>
    <w:rsid w:val="000F000F"/>
    <w:rsid w:val="001A4626"/>
    <w:rsid w:val="002401AF"/>
    <w:rsid w:val="0025506B"/>
    <w:rsid w:val="002B49D6"/>
    <w:rsid w:val="003609A1"/>
    <w:rsid w:val="003A5303"/>
    <w:rsid w:val="00410AE8"/>
    <w:rsid w:val="00467A37"/>
    <w:rsid w:val="00522CA7"/>
    <w:rsid w:val="00543A2B"/>
    <w:rsid w:val="005C0E26"/>
    <w:rsid w:val="005F0CFB"/>
    <w:rsid w:val="006011E5"/>
    <w:rsid w:val="0060739E"/>
    <w:rsid w:val="00617B9E"/>
    <w:rsid w:val="00645845"/>
    <w:rsid w:val="0066199F"/>
    <w:rsid w:val="006A4664"/>
    <w:rsid w:val="00780E1C"/>
    <w:rsid w:val="007A7DBE"/>
    <w:rsid w:val="007C445A"/>
    <w:rsid w:val="007D2DCB"/>
    <w:rsid w:val="008520A6"/>
    <w:rsid w:val="008837B8"/>
    <w:rsid w:val="009322A8"/>
    <w:rsid w:val="00937665"/>
    <w:rsid w:val="009829E1"/>
    <w:rsid w:val="009976F8"/>
    <w:rsid w:val="009A5E94"/>
    <w:rsid w:val="00A30E34"/>
    <w:rsid w:val="00A46429"/>
    <w:rsid w:val="00A75394"/>
    <w:rsid w:val="00A84E6D"/>
    <w:rsid w:val="00A953EE"/>
    <w:rsid w:val="00B10CA7"/>
    <w:rsid w:val="00BC3BE9"/>
    <w:rsid w:val="00BF1272"/>
    <w:rsid w:val="00C14983"/>
    <w:rsid w:val="00C331CD"/>
    <w:rsid w:val="00C35D6A"/>
    <w:rsid w:val="00C56203"/>
    <w:rsid w:val="00CC302C"/>
    <w:rsid w:val="00D2458B"/>
    <w:rsid w:val="00D30931"/>
    <w:rsid w:val="00E11D8B"/>
    <w:rsid w:val="00E51F50"/>
    <w:rsid w:val="00E95A42"/>
    <w:rsid w:val="00EE660B"/>
    <w:rsid w:val="00F24749"/>
    <w:rsid w:val="00FA073A"/>
    <w:rsid w:val="00FD5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Pr>
      <w:color w:val="0000FF" w:themeColor="hyperlink"/>
      <w:u w:val="single"/>
    </w:r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List Paragraph"/>
    <w:basedOn w:val="a"/>
    <w:uiPriority w:val="34"/>
    <w:qFormat/>
    <w:pPr>
      <w:ind w:left="720"/>
      <w:contextualSpacing/>
    </w:pPr>
  </w:style>
  <w:style w:type="table" w:styleId="af5">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Обычный (веб)1"/>
    <w:basedOn w:val="a"/>
    <w:pPr>
      <w:spacing w:before="100" w:after="100" w:line="240" w:lineRule="auto"/>
    </w:pPr>
    <w:rPr>
      <w:rFonts w:ascii="Times New Roman" w:eastAsia="Times New Roman" w:hAnsi="Times New Roman" w:cs="Times New Roman"/>
      <w:sz w:val="24"/>
      <w:szCs w:val="24"/>
      <w:lang w:val="uk-UA" w:eastAsia="zh-CN"/>
    </w:rPr>
  </w:style>
  <w:style w:type="paragraph" w:customStyle="1" w:styleId="af6">
    <w:name w:val="Подпись к таблице"/>
    <w:basedOn w:val="a"/>
    <w:pPr>
      <w:shd w:val="clear" w:color="auto" w:fill="FFFFFF"/>
      <w:spacing w:after="0" w:line="240" w:lineRule="atLeast"/>
    </w:pPr>
    <w:rPr>
      <w:rFonts w:ascii="Times New Roman" w:eastAsia="Times New Roman" w:hAnsi="Times New Roman" w:cs="Times New Roman"/>
      <w:sz w:val="27"/>
      <w:szCs w:val="27"/>
      <w:lang w:eastAsia="ar-SA"/>
    </w:r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Pr>
      <w:color w:val="0000FF" w:themeColor="hyperlink"/>
      <w:u w:val="single"/>
    </w:r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List Paragraph"/>
    <w:basedOn w:val="a"/>
    <w:uiPriority w:val="34"/>
    <w:qFormat/>
    <w:pPr>
      <w:ind w:left="720"/>
      <w:contextualSpacing/>
    </w:pPr>
  </w:style>
  <w:style w:type="table" w:styleId="af5">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Обычный (веб)1"/>
    <w:basedOn w:val="a"/>
    <w:pPr>
      <w:spacing w:before="100" w:after="100" w:line="240" w:lineRule="auto"/>
    </w:pPr>
    <w:rPr>
      <w:rFonts w:ascii="Times New Roman" w:eastAsia="Times New Roman" w:hAnsi="Times New Roman" w:cs="Times New Roman"/>
      <w:sz w:val="24"/>
      <w:szCs w:val="24"/>
      <w:lang w:val="uk-UA" w:eastAsia="zh-CN"/>
    </w:rPr>
  </w:style>
  <w:style w:type="paragraph" w:customStyle="1" w:styleId="af6">
    <w:name w:val="Подпись к таблице"/>
    <w:basedOn w:val="a"/>
    <w:pPr>
      <w:shd w:val="clear" w:color="auto" w:fill="FFFFFF"/>
      <w:spacing w:after="0" w:line="240" w:lineRule="atLeast"/>
    </w:pPr>
    <w:rPr>
      <w:rFonts w:ascii="Times New Roman" w:eastAsia="Times New Roman" w:hAnsi="Times New Roman" w:cs="Times New Roman"/>
      <w:sz w:val="27"/>
      <w:szCs w:val="27"/>
      <w:lang w:eastAsia="ar-SA"/>
    </w:r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customXml/itemProps2.xml><?xml version="1.0" encoding="utf-8"?>
<ds:datastoreItem xmlns:ds="http://schemas.openxmlformats.org/officeDocument/2006/customXml" ds:itemID="{76748BD8-5E90-4E90-9C33-736D14470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19</Pages>
  <Words>4629</Words>
  <Characters>26391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Даша</cp:lastModifiedBy>
  <cp:revision>31</cp:revision>
  <dcterms:created xsi:type="dcterms:W3CDTF">2021-11-10T07:43:00Z</dcterms:created>
  <dcterms:modified xsi:type="dcterms:W3CDTF">2022-01-19T12:41:00Z</dcterms:modified>
</cp:coreProperties>
</file>